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BC2F" w14:textId="77777777" w:rsidR="00031248" w:rsidRPr="0036224C" w:rsidRDefault="00031248" w:rsidP="00031248">
      <w:pPr>
        <w:spacing w:after="4"/>
        <w:ind w:left="3402"/>
        <w:jc w:val="both"/>
        <w:rPr>
          <w:rFonts w:ascii="Garamond" w:hAnsi="Garamond"/>
          <w:b/>
          <w:sz w:val="23"/>
          <w:szCs w:val="23"/>
          <w:u w:val="single"/>
        </w:rPr>
      </w:pPr>
      <w:r w:rsidRPr="0036224C">
        <w:rPr>
          <w:rFonts w:ascii="Garamond" w:hAnsi="Garamond"/>
          <w:b/>
          <w:sz w:val="23"/>
          <w:szCs w:val="23"/>
          <w:u w:val="single"/>
        </w:rPr>
        <w:t>_________________________окружний адміністративний суд</w:t>
      </w:r>
    </w:p>
    <w:p w14:paraId="1B1F0F46"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Адреса: _____________________________________________</w:t>
      </w:r>
    </w:p>
    <w:p w14:paraId="1199ACC0" w14:textId="77777777" w:rsidR="00031248" w:rsidRPr="0036224C" w:rsidRDefault="00031248" w:rsidP="00031248">
      <w:pPr>
        <w:spacing w:after="4"/>
        <w:ind w:left="3402"/>
        <w:jc w:val="both"/>
        <w:rPr>
          <w:rFonts w:ascii="Garamond" w:hAnsi="Garamond"/>
          <w:b/>
          <w:sz w:val="23"/>
          <w:szCs w:val="23"/>
          <w:u w:val="single"/>
        </w:rPr>
      </w:pPr>
    </w:p>
    <w:p w14:paraId="4F84FDB1" w14:textId="77777777" w:rsidR="00031248" w:rsidRPr="0036224C" w:rsidRDefault="00031248" w:rsidP="00031248">
      <w:pPr>
        <w:spacing w:after="4"/>
        <w:ind w:left="3402"/>
        <w:jc w:val="both"/>
        <w:rPr>
          <w:rFonts w:ascii="Garamond" w:hAnsi="Garamond"/>
          <w:b/>
          <w:sz w:val="23"/>
          <w:szCs w:val="23"/>
        </w:rPr>
      </w:pPr>
      <w:r w:rsidRPr="0036224C">
        <w:rPr>
          <w:rFonts w:ascii="Garamond" w:hAnsi="Garamond"/>
          <w:b/>
          <w:sz w:val="23"/>
          <w:szCs w:val="23"/>
          <w:u w:val="single"/>
        </w:rPr>
        <w:t>Позивач:</w:t>
      </w:r>
      <w:r w:rsidRPr="0036224C">
        <w:rPr>
          <w:rFonts w:ascii="Garamond" w:hAnsi="Garamond"/>
          <w:b/>
          <w:sz w:val="23"/>
          <w:szCs w:val="23"/>
        </w:rPr>
        <w:t xml:space="preserve"> ____________________________________________</w:t>
      </w:r>
    </w:p>
    <w:p w14:paraId="3C055521"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Адреса: ______________________________________________</w:t>
      </w:r>
    </w:p>
    <w:p w14:paraId="339FA70F"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Реєстраційний номер облікової картки платника податків: ____________________________________________________</w:t>
      </w:r>
    </w:p>
    <w:p w14:paraId="0ED8BCA6"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Офіційна електронна адреса: ____________________________</w:t>
      </w:r>
    </w:p>
    <w:p w14:paraId="2BC9E9BF"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Адреса електронної пошти: ______________________________</w:t>
      </w:r>
    </w:p>
    <w:p w14:paraId="7C191C20"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Засоби зв’язку: тел.: _____________________________________</w:t>
      </w:r>
    </w:p>
    <w:p w14:paraId="6A58EC5C" w14:textId="77777777" w:rsidR="00031248" w:rsidRPr="0036224C" w:rsidRDefault="00031248" w:rsidP="00031248">
      <w:pPr>
        <w:spacing w:after="4"/>
        <w:ind w:left="3402"/>
        <w:jc w:val="both"/>
        <w:rPr>
          <w:rFonts w:ascii="Garamond" w:hAnsi="Garamond"/>
          <w:sz w:val="23"/>
          <w:szCs w:val="23"/>
        </w:rPr>
      </w:pPr>
    </w:p>
    <w:p w14:paraId="7070859F" w14:textId="77777777" w:rsidR="00031248" w:rsidRPr="0036224C" w:rsidRDefault="00031248" w:rsidP="00031248">
      <w:pPr>
        <w:spacing w:after="4"/>
        <w:ind w:left="3402"/>
        <w:jc w:val="both"/>
        <w:rPr>
          <w:rFonts w:ascii="Garamond" w:hAnsi="Garamond"/>
          <w:b/>
          <w:sz w:val="23"/>
          <w:szCs w:val="23"/>
        </w:rPr>
      </w:pPr>
      <w:r w:rsidRPr="0036224C">
        <w:rPr>
          <w:rFonts w:ascii="Garamond" w:hAnsi="Garamond"/>
          <w:b/>
          <w:sz w:val="23"/>
          <w:szCs w:val="23"/>
          <w:u w:val="single"/>
        </w:rPr>
        <w:t>Відповідач:</w:t>
      </w:r>
      <w:r w:rsidRPr="0036224C">
        <w:rPr>
          <w:rFonts w:ascii="Garamond" w:hAnsi="Garamond"/>
          <w:b/>
          <w:sz w:val="23"/>
          <w:szCs w:val="23"/>
        </w:rPr>
        <w:t xml:space="preserve"> </w:t>
      </w:r>
      <w:r>
        <w:rPr>
          <w:rFonts w:ascii="Garamond" w:hAnsi="Garamond"/>
          <w:b/>
          <w:sz w:val="23"/>
          <w:szCs w:val="23"/>
        </w:rPr>
        <w:t>________________</w:t>
      </w:r>
      <w:r w:rsidRPr="0036224C">
        <w:rPr>
          <w:rFonts w:ascii="Garamond" w:hAnsi="Garamond"/>
          <w:b/>
          <w:sz w:val="23"/>
          <w:szCs w:val="23"/>
        </w:rPr>
        <w:t>__________________________</w:t>
      </w:r>
    </w:p>
    <w:p w14:paraId="27C31CCC"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Адреса: ______________________________________________</w:t>
      </w:r>
    </w:p>
    <w:p w14:paraId="033497A7" w14:textId="77777777" w:rsidR="00031248" w:rsidRPr="0036224C" w:rsidRDefault="00031248" w:rsidP="00031248">
      <w:pPr>
        <w:spacing w:after="4"/>
        <w:ind w:left="3402"/>
        <w:jc w:val="both"/>
        <w:rPr>
          <w:rFonts w:ascii="Garamond" w:hAnsi="Garamond"/>
          <w:sz w:val="23"/>
          <w:szCs w:val="23"/>
          <w:lang w:eastAsia="en-US"/>
        </w:rPr>
      </w:pPr>
      <w:r w:rsidRPr="0036224C">
        <w:rPr>
          <w:rFonts w:ascii="Garamond" w:hAnsi="Garamond"/>
          <w:sz w:val="23"/>
          <w:szCs w:val="23"/>
        </w:rPr>
        <w:t xml:space="preserve">Код ЄДРПОУ: </w:t>
      </w:r>
      <w:r w:rsidRPr="0036224C">
        <w:rPr>
          <w:rFonts w:ascii="Garamond" w:hAnsi="Garamond"/>
          <w:sz w:val="23"/>
          <w:szCs w:val="23"/>
          <w:lang w:eastAsia="en-US"/>
        </w:rPr>
        <w:t>________________________________________</w:t>
      </w:r>
    </w:p>
    <w:p w14:paraId="13AA9778"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lang w:eastAsia="en-US"/>
        </w:rPr>
        <w:t>Офіційна електронна адреса: ____________________________</w:t>
      </w:r>
    </w:p>
    <w:p w14:paraId="12819A1C"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 xml:space="preserve">Адреса електронної пошти: </w:t>
      </w:r>
      <w:hyperlink r:id="rId6" w:history="1">
        <w:r w:rsidRPr="0036224C">
          <w:rPr>
            <w:rStyle w:val="Hyperlink"/>
            <w:rFonts w:ascii="Garamond" w:hAnsi="Garamond" w:cs="Helvetica"/>
            <w:color w:val="auto"/>
            <w:sz w:val="23"/>
            <w:szCs w:val="23"/>
            <w:u w:val="none"/>
            <w:shd w:val="clear" w:color="auto" w:fill="FFFFFF"/>
          </w:rPr>
          <w:t>______________________________</w:t>
        </w:r>
      </w:hyperlink>
    </w:p>
    <w:p w14:paraId="1101E18B" w14:textId="77777777" w:rsidR="00031248" w:rsidRPr="0036224C" w:rsidRDefault="00031248" w:rsidP="00031248">
      <w:pPr>
        <w:spacing w:after="4"/>
        <w:ind w:left="3402"/>
        <w:jc w:val="both"/>
        <w:rPr>
          <w:rFonts w:ascii="Garamond" w:hAnsi="Garamond"/>
          <w:sz w:val="23"/>
          <w:szCs w:val="23"/>
        </w:rPr>
      </w:pPr>
      <w:r w:rsidRPr="0036224C">
        <w:rPr>
          <w:rFonts w:ascii="Garamond" w:hAnsi="Garamond"/>
          <w:sz w:val="23"/>
          <w:szCs w:val="23"/>
        </w:rPr>
        <w:t>Засоби зв’язку: тел. _____________________________________</w:t>
      </w:r>
    </w:p>
    <w:p w14:paraId="433B94F2" w14:textId="26599402" w:rsidR="001D5F8D" w:rsidRPr="005942E5" w:rsidRDefault="001D5F8D" w:rsidP="005942E5">
      <w:pPr>
        <w:spacing w:after="4" w:line="276" w:lineRule="auto"/>
        <w:ind w:left="3402"/>
        <w:jc w:val="both"/>
        <w:rPr>
          <w:rFonts w:ascii="Garamond" w:hAnsi="Garamond"/>
          <w:color w:val="000000" w:themeColor="text1"/>
          <w:sz w:val="23"/>
          <w:szCs w:val="23"/>
          <w:lang w:val="uk-UA"/>
        </w:rPr>
      </w:pPr>
    </w:p>
    <w:p w14:paraId="5FCDE606" w14:textId="77777777" w:rsidR="008F7639" w:rsidRPr="005942E5" w:rsidRDefault="008F7639" w:rsidP="005942E5">
      <w:pPr>
        <w:spacing w:after="4" w:line="276" w:lineRule="auto"/>
        <w:ind w:left="3402"/>
        <w:jc w:val="both"/>
        <w:rPr>
          <w:rFonts w:ascii="Garamond" w:hAnsi="Garamond"/>
          <w:color w:val="000000" w:themeColor="text1"/>
          <w:sz w:val="23"/>
          <w:szCs w:val="23"/>
          <w:lang w:val="uk-UA"/>
        </w:rPr>
      </w:pPr>
    </w:p>
    <w:p w14:paraId="78FE5369" w14:textId="77777777" w:rsidR="008F7639" w:rsidRPr="005942E5" w:rsidRDefault="008F7639" w:rsidP="005942E5">
      <w:pPr>
        <w:spacing w:after="4" w:line="276" w:lineRule="auto"/>
        <w:ind w:left="3402"/>
        <w:jc w:val="both"/>
        <w:rPr>
          <w:rFonts w:ascii="Garamond" w:hAnsi="Garamond"/>
          <w:color w:val="000000" w:themeColor="text1"/>
          <w:sz w:val="23"/>
          <w:szCs w:val="23"/>
          <w:lang w:val="uk-UA"/>
        </w:rPr>
      </w:pPr>
    </w:p>
    <w:p w14:paraId="4FD2DE2D" w14:textId="77777777" w:rsidR="008F7639" w:rsidRPr="005942E5" w:rsidRDefault="008F7639" w:rsidP="005942E5">
      <w:pPr>
        <w:spacing w:after="4" w:line="276" w:lineRule="auto"/>
        <w:jc w:val="center"/>
        <w:rPr>
          <w:rFonts w:ascii="Garamond" w:hAnsi="Garamond"/>
          <w:b/>
          <w:color w:val="000000" w:themeColor="text1"/>
          <w:sz w:val="23"/>
          <w:szCs w:val="23"/>
          <w:lang w:val="uk-UA"/>
        </w:rPr>
      </w:pPr>
      <w:r w:rsidRPr="005942E5">
        <w:rPr>
          <w:rFonts w:ascii="Garamond" w:hAnsi="Garamond"/>
          <w:b/>
          <w:color w:val="000000" w:themeColor="text1"/>
          <w:sz w:val="23"/>
          <w:szCs w:val="23"/>
          <w:lang w:val="uk-UA"/>
        </w:rPr>
        <w:t>Позовна заява</w:t>
      </w:r>
    </w:p>
    <w:p w14:paraId="67A24813" w14:textId="6B5B94D4" w:rsidR="008F7639" w:rsidRPr="005942E5" w:rsidRDefault="008C6D76" w:rsidP="005942E5">
      <w:pPr>
        <w:spacing w:after="4" w:line="276" w:lineRule="auto"/>
        <w:jc w:val="center"/>
        <w:rPr>
          <w:rFonts w:ascii="Garamond" w:hAnsi="Garamond"/>
          <w:color w:val="000000" w:themeColor="text1"/>
          <w:sz w:val="23"/>
          <w:szCs w:val="23"/>
          <w:lang w:val="uk-UA"/>
        </w:rPr>
      </w:pPr>
      <w:r w:rsidRPr="005942E5">
        <w:rPr>
          <w:rFonts w:ascii="Garamond" w:hAnsi="Garamond"/>
          <w:color w:val="000000" w:themeColor="text1"/>
          <w:sz w:val="23"/>
          <w:szCs w:val="23"/>
          <w:lang w:val="uk-UA"/>
        </w:rPr>
        <w:t>про визнання бездіяльності протиправною</w:t>
      </w:r>
      <w:r w:rsidR="00EF6977" w:rsidRPr="005942E5">
        <w:rPr>
          <w:rFonts w:ascii="Garamond" w:hAnsi="Garamond"/>
          <w:color w:val="000000" w:themeColor="text1"/>
          <w:sz w:val="23"/>
          <w:szCs w:val="23"/>
          <w:lang w:val="uk-UA"/>
        </w:rPr>
        <w:t xml:space="preserve"> та </w:t>
      </w:r>
      <w:r w:rsidR="00227F89" w:rsidRPr="005942E5">
        <w:rPr>
          <w:rFonts w:ascii="Garamond" w:hAnsi="Garamond"/>
          <w:color w:val="000000" w:themeColor="text1"/>
          <w:sz w:val="23"/>
          <w:szCs w:val="23"/>
          <w:lang w:val="uk-UA"/>
        </w:rPr>
        <w:t>стягнення одноразової грошової допомоги при звільненні</w:t>
      </w:r>
    </w:p>
    <w:p w14:paraId="57B3F80A" w14:textId="77777777" w:rsidR="00DB10F0" w:rsidRPr="005942E5" w:rsidRDefault="00DB10F0" w:rsidP="005942E5">
      <w:pPr>
        <w:spacing w:after="4" w:line="276" w:lineRule="auto"/>
        <w:ind w:firstLine="851"/>
        <w:jc w:val="both"/>
        <w:rPr>
          <w:rFonts w:ascii="Garamond" w:hAnsi="Garamond"/>
          <w:color w:val="000000" w:themeColor="text1"/>
          <w:sz w:val="23"/>
          <w:szCs w:val="23"/>
          <w:shd w:val="clear" w:color="auto" w:fill="FFFFFF"/>
          <w:lang w:val="uk-UA"/>
        </w:rPr>
      </w:pPr>
    </w:p>
    <w:p w14:paraId="2E3F6A21" w14:textId="77777777" w:rsidR="001D5F8D" w:rsidRPr="005942E5" w:rsidRDefault="001D5F8D" w:rsidP="005942E5">
      <w:pPr>
        <w:spacing w:after="4" w:line="276" w:lineRule="auto"/>
        <w:ind w:firstLine="851"/>
        <w:jc w:val="both"/>
        <w:rPr>
          <w:rFonts w:ascii="Garamond" w:hAnsi="Garamond"/>
          <w:color w:val="000000" w:themeColor="text1"/>
          <w:sz w:val="23"/>
          <w:szCs w:val="23"/>
          <w:shd w:val="clear" w:color="auto" w:fill="FFFFFF"/>
          <w:lang w:val="uk-UA"/>
        </w:rPr>
      </w:pPr>
    </w:p>
    <w:p w14:paraId="682C3753" w14:textId="0D27EAC7" w:rsidR="00227F89" w:rsidRPr="005942E5" w:rsidRDefault="00031248" w:rsidP="005942E5">
      <w:pPr>
        <w:spacing w:after="4" w:line="276" w:lineRule="auto"/>
        <w:ind w:firstLine="851"/>
        <w:jc w:val="both"/>
        <w:rPr>
          <w:rFonts w:ascii="Garamond" w:hAnsi="Garamond"/>
          <w:color w:val="000000" w:themeColor="text1"/>
          <w:sz w:val="23"/>
          <w:szCs w:val="23"/>
          <w:shd w:val="clear" w:color="auto" w:fill="FFFFFF"/>
        </w:rPr>
      </w:pPr>
      <w:r>
        <w:rPr>
          <w:rFonts w:ascii="Garamond" w:hAnsi="Garamond"/>
          <w:color w:val="000000" w:themeColor="text1"/>
          <w:sz w:val="23"/>
          <w:szCs w:val="23"/>
          <w:shd w:val="clear" w:color="auto" w:fill="FFFFFF"/>
          <w:lang w:val="uk-UA"/>
        </w:rPr>
        <w:t>«__»</w:t>
      </w:r>
      <w:r w:rsidR="00227F89" w:rsidRPr="005942E5">
        <w:rPr>
          <w:rFonts w:ascii="Garamond" w:hAnsi="Garamond"/>
          <w:color w:val="000000" w:themeColor="text1"/>
          <w:sz w:val="23"/>
          <w:szCs w:val="23"/>
          <w:shd w:val="clear" w:color="auto" w:fill="FFFFFF"/>
          <w:lang w:val="uk-UA"/>
        </w:rPr>
        <w:t xml:space="preserve"> </w:t>
      </w:r>
      <w:r>
        <w:rPr>
          <w:rFonts w:ascii="Garamond" w:hAnsi="Garamond"/>
          <w:color w:val="000000" w:themeColor="text1"/>
          <w:sz w:val="23"/>
          <w:szCs w:val="23"/>
          <w:shd w:val="clear" w:color="auto" w:fill="FFFFFF"/>
          <w:lang w:val="uk-UA"/>
        </w:rPr>
        <w:t>__________</w:t>
      </w:r>
      <w:r w:rsidR="00227F89" w:rsidRPr="005942E5">
        <w:rPr>
          <w:rFonts w:ascii="Garamond" w:hAnsi="Garamond"/>
          <w:color w:val="000000" w:themeColor="text1"/>
          <w:sz w:val="23"/>
          <w:szCs w:val="23"/>
          <w:shd w:val="clear" w:color="auto" w:fill="FFFFFF"/>
          <w:lang w:val="uk-UA"/>
        </w:rPr>
        <w:t xml:space="preserve"> </w:t>
      </w:r>
      <w:r w:rsidR="00227F89" w:rsidRPr="005942E5">
        <w:rPr>
          <w:rFonts w:ascii="Garamond" w:hAnsi="Garamond"/>
          <w:color w:val="000000" w:themeColor="text1"/>
          <w:sz w:val="23"/>
          <w:szCs w:val="23"/>
          <w:shd w:val="clear" w:color="auto" w:fill="FFFFFF"/>
        </w:rPr>
        <w:t>20</w:t>
      </w:r>
      <w:r>
        <w:rPr>
          <w:rFonts w:ascii="Garamond" w:hAnsi="Garamond"/>
          <w:color w:val="000000" w:themeColor="text1"/>
          <w:sz w:val="23"/>
          <w:szCs w:val="23"/>
          <w:shd w:val="clear" w:color="auto" w:fill="FFFFFF"/>
          <w:lang w:val="uk-UA"/>
        </w:rPr>
        <w:t>__</w:t>
      </w:r>
      <w:r w:rsidR="00227F89" w:rsidRPr="005942E5">
        <w:rPr>
          <w:rFonts w:ascii="Garamond" w:hAnsi="Garamond"/>
          <w:color w:val="000000" w:themeColor="text1"/>
          <w:sz w:val="23"/>
          <w:szCs w:val="23"/>
          <w:shd w:val="clear" w:color="auto" w:fill="FFFFFF"/>
        </w:rPr>
        <w:t xml:space="preserve"> року мене було звільнено з військової служби з</w:t>
      </w:r>
      <w:r w:rsidR="00227F89" w:rsidRPr="005942E5">
        <w:rPr>
          <w:rFonts w:ascii="Garamond" w:hAnsi="Garamond"/>
          <w:color w:val="000000" w:themeColor="text1"/>
          <w:sz w:val="23"/>
          <w:szCs w:val="23"/>
          <w:shd w:val="clear" w:color="auto" w:fill="FFFFFF"/>
          <w:lang w:val="uk-UA"/>
        </w:rPr>
        <w:t xml:space="preserve"> </w:t>
      </w:r>
      <w:r>
        <w:rPr>
          <w:rFonts w:ascii="Garamond" w:hAnsi="Garamond" w:cs="Segoe UI"/>
          <w:color w:val="000000" w:themeColor="text1"/>
          <w:sz w:val="23"/>
          <w:szCs w:val="23"/>
          <w:shd w:val="clear" w:color="auto" w:fill="FFFFFF"/>
          <w:lang w:val="uk-UA"/>
        </w:rPr>
        <w:t>________________________________</w:t>
      </w:r>
      <w:r w:rsidR="00227F89" w:rsidRPr="005942E5">
        <w:rPr>
          <w:rFonts w:ascii="Garamond" w:hAnsi="Garamond"/>
          <w:color w:val="000000" w:themeColor="text1"/>
          <w:sz w:val="23"/>
          <w:szCs w:val="23"/>
          <w:shd w:val="clear" w:color="auto" w:fill="FFFFFF"/>
        </w:rPr>
        <w:t>.</w:t>
      </w:r>
    </w:p>
    <w:p w14:paraId="0CA8E130" w14:textId="0CA3F1B1" w:rsidR="00227F89" w:rsidRPr="005942E5" w:rsidRDefault="00210D37" w:rsidP="005942E5">
      <w:pPr>
        <w:spacing w:after="4" w:line="276" w:lineRule="auto"/>
        <w:ind w:firstLine="851"/>
        <w:jc w:val="both"/>
        <w:rPr>
          <w:rFonts w:ascii="Garamond" w:hAnsi="Garamond"/>
          <w:color w:val="000000" w:themeColor="text1"/>
          <w:sz w:val="23"/>
          <w:szCs w:val="23"/>
          <w:shd w:val="clear" w:color="auto" w:fill="FFFFFF"/>
          <w:lang w:val="uk-UA"/>
        </w:rPr>
      </w:pPr>
      <w:r w:rsidRPr="005942E5">
        <w:rPr>
          <w:rFonts w:ascii="Garamond" w:hAnsi="Garamond"/>
          <w:color w:val="000000" w:themeColor="text1"/>
          <w:sz w:val="23"/>
          <w:szCs w:val="23"/>
          <w:shd w:val="clear" w:color="auto" w:fill="FFFFFF"/>
          <w:lang w:val="uk-UA"/>
        </w:rPr>
        <w:t xml:space="preserve">Вислуга років на дату звільнення позивача складає: календарна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 пільгова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роки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днів, відповідно загальна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w:t>
      </w:r>
    </w:p>
    <w:p w14:paraId="79BA3879" w14:textId="2DE3866D" w:rsidR="00B763A9" w:rsidRPr="005942E5" w:rsidRDefault="00B763A9" w:rsidP="005942E5">
      <w:pPr>
        <w:spacing w:after="4" w:line="276" w:lineRule="auto"/>
        <w:ind w:firstLine="851"/>
        <w:jc w:val="both"/>
        <w:rPr>
          <w:rFonts w:ascii="Garamond" w:hAnsi="Garamond"/>
          <w:color w:val="000000" w:themeColor="text1"/>
          <w:sz w:val="23"/>
          <w:szCs w:val="23"/>
          <w:lang w:val="uk-UA"/>
        </w:rPr>
      </w:pPr>
      <w:r w:rsidRPr="005942E5">
        <w:rPr>
          <w:rFonts w:ascii="Garamond" w:hAnsi="Garamond"/>
          <w:color w:val="000000" w:themeColor="text1"/>
          <w:sz w:val="23"/>
          <w:szCs w:val="23"/>
          <w:shd w:val="clear" w:color="auto" w:fill="FFFFFF"/>
          <w:lang w:val="uk-UA"/>
        </w:rPr>
        <w:t>При звільненні позивачу не була виплачена одноразова грошова допомога у відповідності до вимог ч.2 ст.15 Закону України «Про соціальний і правовий захист військовослужбовців та членів їх сімей».</w:t>
      </w:r>
    </w:p>
    <w:p w14:paraId="6C32BAAC" w14:textId="77777777" w:rsidR="00B763A9" w:rsidRPr="005942E5" w:rsidRDefault="00B763A9" w:rsidP="005942E5">
      <w:pPr>
        <w:spacing w:after="4" w:line="276" w:lineRule="auto"/>
        <w:ind w:firstLine="851"/>
        <w:jc w:val="both"/>
        <w:rPr>
          <w:rFonts w:ascii="Garamond" w:hAnsi="Garamond"/>
          <w:color w:val="000000" w:themeColor="text1"/>
          <w:sz w:val="23"/>
          <w:szCs w:val="23"/>
          <w:shd w:val="clear" w:color="auto" w:fill="FFFFFF"/>
          <w:lang w:val="uk-UA"/>
        </w:rPr>
      </w:pPr>
    </w:p>
    <w:p w14:paraId="634E6AB9" w14:textId="77777777" w:rsidR="00B763A9" w:rsidRPr="005942E5" w:rsidRDefault="00B763A9" w:rsidP="005942E5">
      <w:pPr>
        <w:pStyle w:val="20"/>
        <w:shd w:val="clear" w:color="auto" w:fill="auto"/>
        <w:spacing w:after="4" w:line="276" w:lineRule="auto"/>
        <w:ind w:firstLine="851"/>
        <w:jc w:val="both"/>
        <w:rPr>
          <w:rFonts w:ascii="Garamond" w:hAnsi="Garamond"/>
          <w:b/>
          <w:bCs/>
          <w:color w:val="000000" w:themeColor="text1"/>
          <w:sz w:val="23"/>
          <w:szCs w:val="23"/>
        </w:rPr>
      </w:pPr>
      <w:r w:rsidRPr="005942E5">
        <w:rPr>
          <w:rFonts w:ascii="Garamond" w:hAnsi="Garamond"/>
          <w:b/>
          <w:bCs/>
          <w:color w:val="000000" w:themeColor="text1"/>
          <w:sz w:val="23"/>
          <w:szCs w:val="23"/>
        </w:rPr>
        <w:t>З такою протиправною бездіяльністю відповідача неможливо погодитись виходячи з наступного:</w:t>
      </w:r>
    </w:p>
    <w:p w14:paraId="0E527620" w14:textId="77777777" w:rsidR="000B1BC0" w:rsidRPr="005942E5" w:rsidRDefault="000B1BC0" w:rsidP="005942E5">
      <w:pPr>
        <w:spacing w:after="4" w:line="276" w:lineRule="auto"/>
        <w:ind w:firstLine="851"/>
        <w:jc w:val="both"/>
        <w:rPr>
          <w:rFonts w:ascii="Garamond" w:hAnsi="Garamond"/>
          <w:color w:val="000000" w:themeColor="text1"/>
          <w:sz w:val="23"/>
          <w:szCs w:val="23"/>
          <w:shd w:val="clear" w:color="auto" w:fill="FFFFFF"/>
          <w:lang w:val="uk-UA"/>
        </w:rPr>
      </w:pPr>
    </w:p>
    <w:p w14:paraId="689ABBE2" w14:textId="359AAA40" w:rsidR="003820CF" w:rsidRPr="005942E5" w:rsidRDefault="003820CF" w:rsidP="005942E5">
      <w:pPr>
        <w:pStyle w:val="NormalWeb"/>
        <w:spacing w:before="0" w:beforeAutospacing="0" w:after="4" w:afterAutospacing="0"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rPr>
        <w:t>Частинами 1, 2 статті 9 Закону України «Про соціальний та правовий захист військовослужбовців та членів їх сімей» встановлено, що держава гарантує військовослужбовцям достатнє матеріальне, грошове та інші види забезпечення в обсязі, що відповідає умовам військової служби, стимулює закріплення кваліфікованих військових кадрів. До складу грошового забезпечення входять: посадовий оклад, оклад за військовим званням; щомісячні додаткові види грошового забезпечення (підвищення посадового окладу, надбавки, доплати, винагороди, які мають постійний характер, премія); одноразові додаткові види грошового забезпечення.</w:t>
      </w:r>
    </w:p>
    <w:p w14:paraId="1326B182" w14:textId="39D31F72" w:rsidR="003820CF" w:rsidRPr="005942E5" w:rsidRDefault="003820CF" w:rsidP="005942E5">
      <w:pPr>
        <w:pStyle w:val="NormalWeb"/>
        <w:spacing w:before="0" w:beforeAutospacing="0" w:after="4" w:afterAutospacing="0"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rPr>
        <w:t xml:space="preserve">Відповідно до абз.1 ч.2 ст.15 Закону України «Про соціальний та правовий захист військовослужбовців та членів їх сімей», військовослужбовцям, крім військовослужбовців строкової військової служби, які звільняються зі служби за станом здоров`я, виплачується одноразова грошова допомога в розмірі 50 відсотків місячного грошового забезпечення за кожний повний календарний рік служби. У разі звільнення з військової служби за віком, у зв`язку із скороченням штатів або проведенням організаційних заходів, закінченням строку контракту, у зв`язку з безпосереднім підпорядкуванням близькій особі, систематичним невиконанням умов контракту командуванням, а також у зв`язку з настанням особливого періоду та небажанням продовжувати військову службу військовослужбовцем-жінкою, яка має дитину (дітей) віком до 18 років, одноразова грошова </w:t>
      </w:r>
      <w:r w:rsidRPr="005942E5">
        <w:rPr>
          <w:rFonts w:ascii="Garamond" w:hAnsi="Garamond"/>
          <w:color w:val="000000" w:themeColor="text1"/>
          <w:sz w:val="23"/>
          <w:szCs w:val="23"/>
        </w:rPr>
        <w:lastRenderedPageBreak/>
        <w:t>допомога в розмірі 50 відсотків місячного грошового забезпечення за кожний повний календарний рік служби виплачується за наявності вислуги 10 років і більше.</w:t>
      </w:r>
    </w:p>
    <w:p w14:paraId="23B5B139" w14:textId="0123E75E" w:rsidR="008914DB" w:rsidRPr="005942E5" w:rsidRDefault="003820CF" w:rsidP="005942E5">
      <w:pPr>
        <w:pStyle w:val="NormalWeb"/>
        <w:spacing w:before="0" w:beforeAutospacing="0" w:after="4" w:afterAutospacing="0"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rPr>
        <w:t>Пунктом 4 Постанови Кабінету Міністрів України №393 від 17.07.1992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та членам їхніх сімей» (надалі – Постанова №393) встановлено, що строкова військова служба зараховується до вислуги років для призначення пенсій особам, зазначеним в абзаці першому пункту 1 цієї постанови, у календарному обчисленні, а в разі її проходження в умовах, визначених у пункті 3 цієї постанови, у віддалених і високогірних місцевостях або в інших умовах, які згідно із законодавством колишнього СРСР були підставою для зарахування до вислуги років для призначення пенсії на пільгових умовах, - у відповідному пільговому обчисленні.</w:t>
      </w:r>
    </w:p>
    <w:p w14:paraId="6C4DEEC5" w14:textId="35D6811C" w:rsidR="008914DB" w:rsidRPr="005942E5" w:rsidRDefault="008914DB" w:rsidP="005942E5">
      <w:pPr>
        <w:spacing w:after="4"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shd w:val="clear" w:color="auto" w:fill="FFFFFF"/>
          <w:lang w:val="uk-UA"/>
        </w:rPr>
        <w:t xml:space="preserve">Водночас, пунктом </w:t>
      </w:r>
      <w:r w:rsidRPr="005942E5">
        <w:rPr>
          <w:rFonts w:ascii="Garamond" w:hAnsi="Garamond"/>
          <w:color w:val="000000" w:themeColor="text1"/>
          <w:sz w:val="23"/>
          <w:szCs w:val="23"/>
          <w:shd w:val="clear" w:color="auto" w:fill="FFFFFF"/>
        </w:rPr>
        <w:t>2</w:t>
      </w:r>
      <w:r w:rsidRPr="005942E5">
        <w:rPr>
          <w:rFonts w:ascii="Garamond" w:hAnsi="Garamond"/>
          <w:color w:val="000000" w:themeColor="text1"/>
          <w:sz w:val="23"/>
          <w:szCs w:val="23"/>
          <w:shd w:val="clear" w:color="auto" w:fill="FFFFFF"/>
          <w:lang w:val="uk-UA"/>
        </w:rPr>
        <w:t xml:space="preserve"> Розділу </w:t>
      </w:r>
      <w:r w:rsidRPr="005942E5">
        <w:rPr>
          <w:rFonts w:ascii="Garamond" w:hAnsi="Garamond"/>
          <w:color w:val="000000" w:themeColor="text1"/>
          <w:sz w:val="23"/>
          <w:szCs w:val="23"/>
          <w:shd w:val="clear" w:color="auto" w:fill="FFFFFF"/>
        </w:rPr>
        <w:t xml:space="preserve">XXXII </w:t>
      </w:r>
      <w:r w:rsidRPr="005942E5">
        <w:rPr>
          <w:rFonts w:ascii="Garamond" w:hAnsi="Garamond"/>
          <w:color w:val="000000" w:themeColor="text1"/>
          <w:sz w:val="23"/>
          <w:szCs w:val="23"/>
          <w:shd w:val="clear" w:color="auto" w:fill="FFFFFF"/>
          <w:lang w:val="uk-UA"/>
        </w:rPr>
        <w:t>Наказу №260 від 07.06.2018 року «</w:t>
      </w:r>
      <w:r w:rsidRPr="005942E5">
        <w:rPr>
          <w:rFonts w:ascii="Garamond" w:hAnsi="Garamond"/>
          <w:color w:val="000000" w:themeColor="text1"/>
          <w:sz w:val="23"/>
          <w:szCs w:val="23"/>
          <w:shd w:val="clear" w:color="auto" w:fill="FFFFFF"/>
        </w:rPr>
        <w:t>Про затвердження Порядку виплати грошового забезпечення військовослужбовцям Збройних Сил України та деяким іншим особам</w:t>
      </w:r>
      <w:r w:rsidRPr="005942E5">
        <w:rPr>
          <w:rFonts w:ascii="Garamond" w:hAnsi="Garamond"/>
          <w:color w:val="000000" w:themeColor="text1"/>
          <w:sz w:val="23"/>
          <w:szCs w:val="23"/>
          <w:shd w:val="clear" w:color="auto" w:fill="FFFFFF"/>
          <w:lang w:val="uk-UA"/>
        </w:rPr>
        <w:t>» (надалі – Наказ №260)</w:t>
      </w:r>
      <w:r w:rsidRPr="005942E5">
        <w:rPr>
          <w:rFonts w:ascii="Garamond" w:hAnsi="Garamond"/>
          <w:color w:val="000000" w:themeColor="text1"/>
          <w:sz w:val="23"/>
          <w:szCs w:val="23"/>
          <w:lang w:val="uk-UA"/>
        </w:rPr>
        <w:t xml:space="preserve"> передбачено, що </w:t>
      </w:r>
      <w:r w:rsidRPr="005942E5">
        <w:rPr>
          <w:rFonts w:ascii="Garamond" w:hAnsi="Garamond"/>
          <w:color w:val="000000" w:themeColor="text1"/>
          <w:sz w:val="23"/>
          <w:szCs w:val="23"/>
          <w:shd w:val="clear" w:color="auto" w:fill="FFFFFF"/>
          <w:lang w:val="uk-UA"/>
        </w:rPr>
        <w:t>у</w:t>
      </w:r>
      <w:r w:rsidRPr="005942E5">
        <w:rPr>
          <w:rFonts w:ascii="Garamond" w:hAnsi="Garamond"/>
          <w:color w:val="000000" w:themeColor="text1"/>
          <w:sz w:val="23"/>
          <w:szCs w:val="23"/>
          <w:shd w:val="clear" w:color="auto" w:fill="FFFFFF"/>
        </w:rPr>
        <w:t xml:space="preserve"> разі звільнення з військової служби за віком, у зв’язку зі скороченням штатів або проведенням організаційних заходів, закінченням строку контракту, у зв’язку з безпосереднім підпорядкуванням близькій особі, систематичним невиконанням умов контракту командуванням, а також у зв’язку з настанням особливого періоду та небажанням продовжувати військову службу військовослужбовцем-жінкою, яка має дитину (дітей) віком до 18 років, одноразова грошова допомога у разі звільнення з військової служби виплачується в розмірі 50 відсотків місячного грошового забезпечення за кожний повний календарний рік служби за наявності вислуги десять календарних років і більше.</w:t>
      </w:r>
    </w:p>
    <w:p w14:paraId="7CDA48B5" w14:textId="0C5CA111" w:rsidR="008914DB" w:rsidRPr="005942E5" w:rsidRDefault="008914DB" w:rsidP="005942E5">
      <w:pPr>
        <w:pStyle w:val="rvps2"/>
        <w:shd w:val="clear" w:color="auto" w:fill="FFFFFF"/>
        <w:spacing w:before="0" w:beforeAutospacing="0" w:after="4" w:afterAutospacing="0"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rPr>
        <w:t xml:space="preserve">Пунктом 7 </w:t>
      </w:r>
      <w:r w:rsidRPr="005942E5">
        <w:rPr>
          <w:rFonts w:ascii="Garamond" w:hAnsi="Garamond"/>
          <w:color w:val="000000" w:themeColor="text1"/>
          <w:sz w:val="23"/>
          <w:szCs w:val="23"/>
          <w:shd w:val="clear" w:color="auto" w:fill="FFFFFF"/>
        </w:rPr>
        <w:t xml:space="preserve">Розділу XXXII Наказу №260 встановлено, що </w:t>
      </w:r>
      <w:r w:rsidRPr="005942E5">
        <w:rPr>
          <w:rFonts w:ascii="Garamond" w:hAnsi="Garamond"/>
          <w:color w:val="000000" w:themeColor="text1"/>
          <w:sz w:val="23"/>
          <w:szCs w:val="23"/>
        </w:rPr>
        <w:t>у разі повторного звільнення військовослужбовців з військової служби одноразова грошова допомога виплачується за період їх календарної служби з дня останнього зарахування на службу без урахування періоду попередньої служби, за винятком тих осіб, які при попередньому звільненні не набули права на отримання одноразової грошової допомоги, установленої Законом України "Про соціальний та правовий захист військовослужбовців та членів їх сімей".</w:t>
      </w:r>
    </w:p>
    <w:p w14:paraId="0AC549D5" w14:textId="4CD700CC" w:rsidR="003820CF" w:rsidRPr="005942E5" w:rsidRDefault="003820CF" w:rsidP="005942E5">
      <w:pPr>
        <w:spacing w:after="4" w:line="276" w:lineRule="auto"/>
        <w:ind w:firstLine="851"/>
        <w:jc w:val="both"/>
        <w:rPr>
          <w:rFonts w:ascii="Garamond" w:hAnsi="Garamond"/>
          <w:b/>
          <w:bCs/>
          <w:color w:val="000000" w:themeColor="text1"/>
          <w:sz w:val="23"/>
          <w:szCs w:val="23"/>
          <w:lang w:val="uk-UA"/>
        </w:rPr>
      </w:pPr>
      <w:r w:rsidRPr="005942E5">
        <w:rPr>
          <w:rFonts w:ascii="Garamond" w:hAnsi="Garamond"/>
          <w:b/>
          <w:bCs/>
          <w:color w:val="000000" w:themeColor="text1"/>
          <w:sz w:val="23"/>
          <w:szCs w:val="23"/>
          <w:shd w:val="clear" w:color="auto" w:fill="FFFFFF"/>
          <w:lang w:val="uk-UA"/>
        </w:rPr>
        <w:t>Тобто</w:t>
      </w:r>
      <w:r w:rsidR="000B1BC0" w:rsidRPr="005942E5">
        <w:rPr>
          <w:rFonts w:ascii="Garamond" w:hAnsi="Garamond"/>
          <w:b/>
          <w:bCs/>
          <w:color w:val="000000" w:themeColor="text1"/>
          <w:sz w:val="23"/>
          <w:szCs w:val="23"/>
          <w:shd w:val="clear" w:color="auto" w:fill="FFFFFF"/>
          <w:lang w:val="uk-UA"/>
        </w:rPr>
        <w:t xml:space="preserve">, </w:t>
      </w:r>
      <w:r w:rsidRPr="005942E5">
        <w:rPr>
          <w:rFonts w:ascii="Garamond" w:hAnsi="Garamond"/>
          <w:b/>
          <w:bCs/>
          <w:color w:val="000000" w:themeColor="text1"/>
          <w:sz w:val="23"/>
          <w:szCs w:val="23"/>
          <w:lang w:val="uk-UA"/>
        </w:rPr>
        <w:t>ч.2 ст.15 Закону України «Про соціальний та правовий захист військовослужбовців та членів їх сімей» не передбачає будь-яких обмежень щодо обчислення такої вислуги лише в календарних роках, а передбачає виплату одноразової грошової допомоги у разі звільнення за наявності вислуги 10 років і більше.</w:t>
      </w:r>
    </w:p>
    <w:p w14:paraId="6F466AD2" w14:textId="1539034C" w:rsidR="000B1BC0" w:rsidRPr="005942E5" w:rsidRDefault="000B1BC0" w:rsidP="005942E5">
      <w:pPr>
        <w:spacing w:after="4" w:line="276" w:lineRule="auto"/>
        <w:ind w:firstLine="851"/>
        <w:jc w:val="both"/>
        <w:rPr>
          <w:rFonts w:ascii="Garamond" w:hAnsi="Garamond"/>
          <w:color w:val="000000" w:themeColor="text1"/>
          <w:sz w:val="23"/>
          <w:szCs w:val="23"/>
          <w:shd w:val="clear" w:color="auto" w:fill="FFFFFF"/>
          <w:lang w:val="uk-UA"/>
        </w:rPr>
      </w:pPr>
    </w:p>
    <w:p w14:paraId="47403461" w14:textId="33E01E04" w:rsidR="00210D37" w:rsidRPr="005942E5" w:rsidRDefault="00210D37" w:rsidP="005942E5">
      <w:pPr>
        <w:spacing w:after="4" w:line="276" w:lineRule="auto"/>
        <w:ind w:firstLine="851"/>
        <w:jc w:val="both"/>
        <w:rPr>
          <w:rFonts w:ascii="Garamond" w:hAnsi="Garamond"/>
          <w:color w:val="000000" w:themeColor="text1"/>
          <w:sz w:val="23"/>
          <w:szCs w:val="23"/>
          <w:shd w:val="clear" w:color="auto" w:fill="FFFFFF"/>
          <w:lang w:val="uk-UA"/>
        </w:rPr>
      </w:pPr>
      <w:r w:rsidRPr="005942E5">
        <w:rPr>
          <w:rFonts w:ascii="Garamond" w:hAnsi="Garamond"/>
          <w:color w:val="000000" w:themeColor="text1"/>
          <w:sz w:val="23"/>
          <w:szCs w:val="23"/>
          <w:shd w:val="clear" w:color="auto" w:fill="FFFFFF"/>
          <w:lang w:val="uk-UA"/>
        </w:rPr>
        <w:t xml:space="preserve">Як попередньо вже зазначалось, вислуга років позивача на дату звільнення складає: календарна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 пільгова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роки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днів, відповідно загальна –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років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місяців </w:t>
      </w:r>
      <w:r w:rsidR="00031248">
        <w:rPr>
          <w:rFonts w:ascii="Garamond" w:hAnsi="Garamond"/>
          <w:color w:val="000000" w:themeColor="text1"/>
          <w:sz w:val="23"/>
          <w:szCs w:val="23"/>
          <w:shd w:val="clear" w:color="auto" w:fill="FFFFFF"/>
          <w:lang w:val="uk-UA"/>
        </w:rPr>
        <w:t>__</w:t>
      </w:r>
      <w:r w:rsidRPr="005942E5">
        <w:rPr>
          <w:rFonts w:ascii="Garamond" w:hAnsi="Garamond"/>
          <w:color w:val="000000" w:themeColor="text1"/>
          <w:sz w:val="23"/>
          <w:szCs w:val="23"/>
          <w:shd w:val="clear" w:color="auto" w:fill="FFFFFF"/>
          <w:lang w:val="uk-UA"/>
        </w:rPr>
        <w:t xml:space="preserve"> дні.</w:t>
      </w:r>
    </w:p>
    <w:p w14:paraId="4DAE17DE" w14:textId="4E7E96A9" w:rsidR="003820CF" w:rsidRPr="005942E5" w:rsidRDefault="00210D37" w:rsidP="005942E5">
      <w:pPr>
        <w:pStyle w:val="NormalWeb"/>
        <w:spacing w:before="0" w:beforeAutospacing="0" w:after="4" w:afterAutospacing="0" w:line="276" w:lineRule="auto"/>
        <w:ind w:firstLine="851"/>
        <w:jc w:val="both"/>
        <w:rPr>
          <w:rFonts w:ascii="Garamond" w:hAnsi="Garamond"/>
          <w:color w:val="000000" w:themeColor="text1"/>
          <w:sz w:val="23"/>
          <w:szCs w:val="23"/>
        </w:rPr>
      </w:pPr>
      <w:r w:rsidRPr="005942E5">
        <w:rPr>
          <w:rFonts w:ascii="Garamond" w:hAnsi="Garamond"/>
          <w:color w:val="000000" w:themeColor="text1"/>
          <w:sz w:val="23"/>
          <w:szCs w:val="23"/>
        </w:rPr>
        <w:t>Відтак, і</w:t>
      </w:r>
      <w:r w:rsidR="003820CF" w:rsidRPr="005942E5">
        <w:rPr>
          <w:rFonts w:ascii="Garamond" w:hAnsi="Garamond"/>
          <w:color w:val="000000" w:themeColor="text1"/>
          <w:sz w:val="23"/>
          <w:szCs w:val="23"/>
        </w:rPr>
        <w:t xml:space="preserve">з системного аналізу наведених правових норм </w:t>
      </w:r>
      <w:r w:rsidR="000B1BC0" w:rsidRPr="005942E5">
        <w:rPr>
          <w:rFonts w:ascii="Garamond" w:hAnsi="Garamond"/>
          <w:color w:val="000000" w:themeColor="text1"/>
          <w:sz w:val="23"/>
          <w:szCs w:val="23"/>
        </w:rPr>
        <w:t>можна зробити висновок</w:t>
      </w:r>
      <w:r w:rsidR="003820CF" w:rsidRPr="005942E5">
        <w:rPr>
          <w:rFonts w:ascii="Garamond" w:hAnsi="Garamond"/>
          <w:color w:val="000000" w:themeColor="text1"/>
          <w:sz w:val="23"/>
          <w:szCs w:val="23"/>
        </w:rPr>
        <w:t>, що поняття «календарна вислуга років» застосовується не для позначення необхідної для призначення допомоги вислуги років, а для визначення розміру грошової допомоги: «в розмірі 50 відсотків місячного грошового забезпечення за кожний повний календарний рік служби». При цьому, умовою набуття права на призначення та виплату одноразової грошової допомоги відповідно до частини другої статті 15 «Про соціальний і правовий захист військовослужбовців та членів їх сімей» є наявність «вислуги 10 років і більше».</w:t>
      </w:r>
    </w:p>
    <w:p w14:paraId="7677DD20" w14:textId="5B2B093E" w:rsidR="00A26FA8" w:rsidRPr="005942E5" w:rsidRDefault="003820CF" w:rsidP="005942E5">
      <w:pPr>
        <w:pStyle w:val="NormalWeb"/>
        <w:spacing w:before="0" w:beforeAutospacing="0" w:after="4" w:afterAutospacing="0" w:line="276" w:lineRule="auto"/>
        <w:ind w:firstLine="851"/>
        <w:jc w:val="both"/>
        <w:rPr>
          <w:rFonts w:ascii="Garamond" w:hAnsi="Garamond"/>
          <w:b/>
          <w:bCs/>
          <w:color w:val="000000" w:themeColor="text1"/>
          <w:sz w:val="23"/>
          <w:szCs w:val="23"/>
        </w:rPr>
      </w:pPr>
      <w:r w:rsidRPr="005942E5">
        <w:rPr>
          <w:rFonts w:ascii="Garamond" w:hAnsi="Garamond"/>
          <w:b/>
          <w:bCs/>
          <w:color w:val="000000" w:themeColor="text1"/>
          <w:sz w:val="23"/>
          <w:szCs w:val="23"/>
        </w:rPr>
        <w:t>Таким чином, в частині другій статті 15 Законі України «Про соціальний і правовий захист військовослужбовців та членів їх сімей» відсутня пряма вказівка на те, що право на призначення та виплату одноразової грошової допомоги виникає за наявності 10 і більше календарних років вислуги.</w:t>
      </w:r>
      <w:r w:rsidR="000B1BC0" w:rsidRPr="005942E5">
        <w:rPr>
          <w:rFonts w:ascii="Garamond" w:hAnsi="Garamond"/>
          <w:b/>
          <w:bCs/>
          <w:color w:val="000000" w:themeColor="text1"/>
          <w:sz w:val="23"/>
          <w:szCs w:val="23"/>
        </w:rPr>
        <w:t xml:space="preserve"> </w:t>
      </w:r>
      <w:r w:rsidRPr="005942E5">
        <w:rPr>
          <w:rFonts w:ascii="Garamond" w:hAnsi="Garamond"/>
          <w:b/>
          <w:bCs/>
          <w:color w:val="000000" w:themeColor="text1"/>
          <w:sz w:val="23"/>
          <w:szCs w:val="23"/>
        </w:rPr>
        <w:t xml:space="preserve">Наведена правова позиція вже була викладена Верховним Судом у постанові від 11.04.2018 </w:t>
      </w:r>
      <w:r w:rsidR="000B1BC0" w:rsidRPr="005942E5">
        <w:rPr>
          <w:rFonts w:ascii="Garamond" w:hAnsi="Garamond"/>
          <w:b/>
          <w:bCs/>
          <w:color w:val="000000" w:themeColor="text1"/>
          <w:sz w:val="23"/>
          <w:szCs w:val="23"/>
        </w:rPr>
        <w:t xml:space="preserve">року </w:t>
      </w:r>
      <w:r w:rsidRPr="005942E5">
        <w:rPr>
          <w:rFonts w:ascii="Garamond" w:hAnsi="Garamond"/>
          <w:b/>
          <w:bCs/>
          <w:color w:val="000000" w:themeColor="text1"/>
          <w:sz w:val="23"/>
          <w:szCs w:val="23"/>
        </w:rPr>
        <w:t xml:space="preserve">у справі №806/2104/17, </w:t>
      </w:r>
      <w:r w:rsidR="000B1BC0" w:rsidRPr="005942E5">
        <w:rPr>
          <w:rFonts w:ascii="Garamond" w:hAnsi="Garamond"/>
          <w:b/>
          <w:bCs/>
          <w:color w:val="000000" w:themeColor="text1"/>
          <w:sz w:val="23"/>
          <w:szCs w:val="23"/>
        </w:rPr>
        <w:t xml:space="preserve">від 24.11.2020 року у справі №822/3008/17; </w:t>
      </w:r>
      <w:r w:rsidR="000B1BC0" w:rsidRPr="005942E5">
        <w:rPr>
          <w:rStyle w:val="Emphasis"/>
          <w:rFonts w:ascii="Garamond" w:hAnsi="Garamond"/>
          <w:b/>
          <w:bCs/>
          <w:i w:val="0"/>
          <w:iCs w:val="0"/>
          <w:color w:val="000000" w:themeColor="text1"/>
          <w:sz w:val="23"/>
          <w:szCs w:val="23"/>
        </w:rPr>
        <w:t>від 24.11.2020 року у справі №822/3008/17,</w:t>
      </w:r>
      <w:r w:rsidR="000B1BC0" w:rsidRPr="005942E5">
        <w:rPr>
          <w:rFonts w:ascii="Garamond" w:hAnsi="Garamond"/>
          <w:b/>
          <w:bCs/>
          <w:color w:val="000000" w:themeColor="text1"/>
          <w:sz w:val="23"/>
          <w:szCs w:val="23"/>
        </w:rPr>
        <w:t xml:space="preserve"> </w:t>
      </w:r>
      <w:r w:rsidRPr="005942E5">
        <w:rPr>
          <w:rFonts w:ascii="Garamond" w:hAnsi="Garamond"/>
          <w:b/>
          <w:bCs/>
          <w:color w:val="000000" w:themeColor="text1"/>
          <w:sz w:val="23"/>
          <w:szCs w:val="23"/>
        </w:rPr>
        <w:t xml:space="preserve">і колегія суддів </w:t>
      </w:r>
      <w:r w:rsidR="000B1BC0" w:rsidRPr="005942E5">
        <w:rPr>
          <w:rFonts w:ascii="Garamond" w:hAnsi="Garamond"/>
          <w:b/>
          <w:bCs/>
          <w:color w:val="000000" w:themeColor="text1"/>
          <w:sz w:val="23"/>
          <w:szCs w:val="23"/>
        </w:rPr>
        <w:t xml:space="preserve">зазначила, що </w:t>
      </w:r>
      <w:r w:rsidRPr="005942E5">
        <w:rPr>
          <w:rFonts w:ascii="Garamond" w:hAnsi="Garamond"/>
          <w:b/>
          <w:bCs/>
          <w:color w:val="000000" w:themeColor="text1"/>
          <w:sz w:val="23"/>
          <w:szCs w:val="23"/>
        </w:rPr>
        <w:t>не знаходить підстав для відступлення від такої позиції.</w:t>
      </w:r>
    </w:p>
    <w:p w14:paraId="68461673" w14:textId="5A4AA63A" w:rsidR="003820CF" w:rsidRPr="005942E5" w:rsidRDefault="000B1BC0" w:rsidP="005942E5">
      <w:pPr>
        <w:spacing w:after="4" w:line="276" w:lineRule="auto"/>
        <w:ind w:firstLine="851"/>
        <w:jc w:val="both"/>
        <w:rPr>
          <w:rFonts w:ascii="Garamond" w:hAnsi="Garamond"/>
          <w:b/>
          <w:bCs/>
          <w:color w:val="000000" w:themeColor="text1"/>
          <w:sz w:val="23"/>
          <w:szCs w:val="23"/>
          <w:shd w:val="clear" w:color="auto" w:fill="FFFFFF"/>
          <w:lang w:val="uk-UA"/>
        </w:rPr>
      </w:pPr>
      <w:r w:rsidRPr="005942E5">
        <w:rPr>
          <w:rFonts w:ascii="Garamond" w:hAnsi="Garamond"/>
          <w:b/>
          <w:bCs/>
          <w:color w:val="000000" w:themeColor="text1"/>
          <w:sz w:val="23"/>
          <w:szCs w:val="23"/>
          <w:shd w:val="clear" w:color="auto" w:fill="FFFFFF"/>
          <w:lang w:val="uk-UA"/>
        </w:rPr>
        <w:lastRenderedPageBreak/>
        <w:t>А відтак, відповідач протиправно не здійснив виплату позивачу одноразової грошової допомоги при звільненні</w:t>
      </w:r>
      <w:r w:rsidR="006A4C5E" w:rsidRPr="005942E5">
        <w:rPr>
          <w:rFonts w:ascii="Garamond" w:hAnsi="Garamond"/>
          <w:b/>
          <w:bCs/>
          <w:color w:val="000000" w:themeColor="text1"/>
          <w:sz w:val="23"/>
          <w:szCs w:val="23"/>
          <w:shd w:val="clear" w:color="auto" w:fill="FFFFFF"/>
        </w:rPr>
        <w:t xml:space="preserve"> за </w:t>
      </w:r>
      <w:r w:rsidR="00031248">
        <w:rPr>
          <w:rFonts w:ascii="Garamond" w:hAnsi="Garamond"/>
          <w:b/>
          <w:bCs/>
          <w:color w:val="000000" w:themeColor="text1"/>
          <w:sz w:val="23"/>
          <w:szCs w:val="23"/>
          <w:shd w:val="clear" w:color="auto" w:fill="FFFFFF"/>
          <w:lang w:val="uk-UA"/>
        </w:rPr>
        <w:t>____</w:t>
      </w:r>
      <w:r w:rsidR="006A4C5E" w:rsidRPr="005942E5">
        <w:rPr>
          <w:rFonts w:ascii="Garamond" w:hAnsi="Garamond"/>
          <w:b/>
          <w:bCs/>
          <w:color w:val="000000" w:themeColor="text1"/>
          <w:sz w:val="23"/>
          <w:szCs w:val="23"/>
          <w:shd w:val="clear" w:color="auto" w:fill="FFFFFF"/>
        </w:rPr>
        <w:t xml:space="preserve"> років служби</w:t>
      </w:r>
      <w:r w:rsidRPr="005942E5">
        <w:rPr>
          <w:rFonts w:ascii="Garamond" w:hAnsi="Garamond"/>
          <w:b/>
          <w:bCs/>
          <w:color w:val="000000" w:themeColor="text1"/>
          <w:sz w:val="23"/>
          <w:szCs w:val="23"/>
          <w:shd w:val="clear" w:color="auto" w:fill="FFFFFF"/>
          <w:lang w:val="uk-UA"/>
        </w:rPr>
        <w:t>.</w:t>
      </w:r>
    </w:p>
    <w:p w14:paraId="00D86ADF" w14:textId="0988B09A" w:rsidR="00210D37" w:rsidRPr="005942E5" w:rsidRDefault="00210D37" w:rsidP="005942E5">
      <w:pPr>
        <w:spacing w:after="4" w:line="276" w:lineRule="auto"/>
        <w:ind w:firstLine="851"/>
        <w:jc w:val="both"/>
        <w:rPr>
          <w:rFonts w:ascii="Garamond" w:hAnsi="Garamond"/>
          <w:color w:val="000000" w:themeColor="text1"/>
          <w:sz w:val="23"/>
          <w:szCs w:val="23"/>
          <w:shd w:val="clear" w:color="auto" w:fill="FFFFFF"/>
          <w:lang w:val="uk-UA"/>
        </w:rPr>
      </w:pPr>
    </w:p>
    <w:p w14:paraId="405044A8" w14:textId="7BCA6656" w:rsidR="00210D37" w:rsidRPr="005942E5" w:rsidRDefault="005942E5" w:rsidP="005942E5">
      <w:pPr>
        <w:shd w:val="clear" w:color="auto" w:fill="FFFFFF"/>
        <w:spacing w:after="4" w:line="276" w:lineRule="auto"/>
        <w:ind w:firstLine="851"/>
        <w:jc w:val="both"/>
        <w:rPr>
          <w:rFonts w:ascii="Garamond" w:hAnsi="Garamond"/>
          <w:sz w:val="23"/>
          <w:szCs w:val="23"/>
        </w:rPr>
      </w:pPr>
      <w:r w:rsidRPr="005942E5">
        <w:rPr>
          <w:rFonts w:ascii="Garamond" w:hAnsi="Garamond"/>
          <w:sz w:val="23"/>
          <w:szCs w:val="23"/>
          <w:lang w:val="uk-UA"/>
        </w:rPr>
        <w:t>Разом з цим, п</w:t>
      </w:r>
      <w:r w:rsidR="00210D37" w:rsidRPr="005942E5">
        <w:rPr>
          <w:rFonts w:ascii="Garamond" w:hAnsi="Garamond"/>
          <w:sz w:val="23"/>
          <w:szCs w:val="23"/>
        </w:rPr>
        <w:t xml:space="preserve">унктом 5 розділу </w:t>
      </w:r>
      <w:r w:rsidR="00210D37" w:rsidRPr="005942E5">
        <w:rPr>
          <w:rFonts w:ascii="Garamond" w:hAnsi="Garamond"/>
          <w:sz w:val="23"/>
          <w:szCs w:val="23"/>
          <w:lang w:val="en-US"/>
        </w:rPr>
        <w:t>XXXII</w:t>
      </w:r>
      <w:r w:rsidR="00210D37" w:rsidRPr="005942E5">
        <w:rPr>
          <w:rFonts w:ascii="Garamond" w:hAnsi="Garamond"/>
          <w:sz w:val="23"/>
          <w:szCs w:val="23"/>
        </w:rPr>
        <w:t xml:space="preserve"> Порядку №260 встановлено, одноразова грошова допомога у разі звільнення з військової служби обчислюється з розміру місячного грошового забезпечення, до якого включаються </w:t>
      </w:r>
      <w:bookmarkStart w:id="0" w:name="n706"/>
      <w:bookmarkEnd w:id="0"/>
      <w:r w:rsidR="00210D37" w:rsidRPr="005942E5">
        <w:rPr>
          <w:rFonts w:ascii="Garamond" w:hAnsi="Garamond"/>
          <w:sz w:val="23"/>
          <w:szCs w:val="23"/>
        </w:rPr>
        <w:t>звільненим із займаних посад – щомісячні основні та додаткові види грошового забезпечення за останньою займаною посадою.</w:t>
      </w:r>
    </w:p>
    <w:p w14:paraId="5BEBB147" w14:textId="3E416184" w:rsidR="00210D37" w:rsidRPr="005942E5" w:rsidRDefault="00640D62" w:rsidP="005942E5">
      <w:pPr>
        <w:spacing w:after="4" w:line="276" w:lineRule="auto"/>
        <w:ind w:firstLine="851"/>
        <w:jc w:val="both"/>
        <w:rPr>
          <w:rFonts w:ascii="Garamond" w:hAnsi="Garamond"/>
          <w:color w:val="000000" w:themeColor="text1"/>
          <w:sz w:val="23"/>
          <w:szCs w:val="23"/>
          <w:shd w:val="clear" w:color="auto" w:fill="FFFFFF"/>
          <w:lang w:val="uk-UA"/>
        </w:rPr>
      </w:pPr>
      <w:r w:rsidRPr="005942E5">
        <w:rPr>
          <w:rFonts w:ascii="Garamond" w:hAnsi="Garamond"/>
          <w:color w:val="000000" w:themeColor="text1"/>
          <w:sz w:val="23"/>
          <w:szCs w:val="23"/>
          <w:shd w:val="clear" w:color="auto" w:fill="FFFFFF"/>
          <w:lang w:val="uk-UA"/>
        </w:rPr>
        <w:t xml:space="preserve">Грошове забезпечення позивача за останній </w:t>
      </w:r>
      <w:r w:rsidR="0024561C" w:rsidRPr="005942E5">
        <w:rPr>
          <w:rFonts w:ascii="Garamond" w:hAnsi="Garamond"/>
          <w:color w:val="000000" w:themeColor="text1"/>
          <w:sz w:val="23"/>
          <w:szCs w:val="23"/>
          <w:shd w:val="clear" w:color="auto" w:fill="FFFFFF"/>
          <w:lang w:val="uk-UA"/>
        </w:rPr>
        <w:t>місяць служби (</w:t>
      </w:r>
      <w:r w:rsidR="00031248">
        <w:rPr>
          <w:rFonts w:ascii="Garamond" w:hAnsi="Garamond"/>
          <w:color w:val="000000" w:themeColor="text1"/>
          <w:sz w:val="23"/>
          <w:szCs w:val="23"/>
          <w:shd w:val="clear" w:color="auto" w:fill="FFFFFF"/>
          <w:lang w:val="uk-UA"/>
        </w:rPr>
        <w:t xml:space="preserve">___________ </w:t>
      </w:r>
      <w:r w:rsidR="0024561C" w:rsidRPr="005942E5">
        <w:rPr>
          <w:rFonts w:ascii="Garamond" w:hAnsi="Garamond"/>
          <w:color w:val="000000" w:themeColor="text1"/>
          <w:sz w:val="23"/>
          <w:szCs w:val="23"/>
          <w:shd w:val="clear" w:color="auto" w:fill="FFFFFF"/>
          <w:lang w:val="uk-UA"/>
        </w:rPr>
        <w:t>20</w:t>
      </w:r>
      <w:r w:rsidR="00031248">
        <w:rPr>
          <w:rFonts w:ascii="Garamond" w:hAnsi="Garamond"/>
          <w:color w:val="000000" w:themeColor="text1"/>
          <w:sz w:val="23"/>
          <w:szCs w:val="23"/>
          <w:shd w:val="clear" w:color="auto" w:fill="FFFFFF"/>
          <w:lang w:val="uk-UA"/>
        </w:rPr>
        <w:t>___</w:t>
      </w:r>
      <w:r w:rsidR="0024561C" w:rsidRPr="005942E5">
        <w:rPr>
          <w:rFonts w:ascii="Garamond" w:hAnsi="Garamond"/>
          <w:color w:val="000000" w:themeColor="text1"/>
          <w:sz w:val="23"/>
          <w:szCs w:val="23"/>
          <w:shd w:val="clear" w:color="auto" w:fill="FFFFFF"/>
          <w:lang w:val="uk-UA"/>
        </w:rPr>
        <w:t xml:space="preserve"> року) </w:t>
      </w:r>
      <w:r w:rsidRPr="005942E5">
        <w:rPr>
          <w:rFonts w:ascii="Garamond" w:hAnsi="Garamond"/>
          <w:color w:val="000000" w:themeColor="text1"/>
          <w:sz w:val="23"/>
          <w:szCs w:val="23"/>
          <w:shd w:val="clear" w:color="auto" w:fill="FFFFFF"/>
          <w:lang w:val="uk-UA"/>
        </w:rPr>
        <w:t>становить</w:t>
      </w:r>
      <w:r w:rsidR="0024561C" w:rsidRPr="005942E5">
        <w:rPr>
          <w:rFonts w:ascii="Garamond" w:hAnsi="Garamond"/>
          <w:color w:val="000000" w:themeColor="text1"/>
          <w:sz w:val="23"/>
          <w:szCs w:val="23"/>
          <w:shd w:val="clear" w:color="auto" w:fill="FFFFFF"/>
          <w:lang w:val="uk-UA"/>
        </w:rPr>
        <w:t xml:space="preserve"> </w:t>
      </w:r>
      <w:r w:rsidR="00031248">
        <w:rPr>
          <w:rFonts w:ascii="Garamond" w:hAnsi="Garamond"/>
          <w:color w:val="000000" w:themeColor="text1"/>
          <w:sz w:val="23"/>
          <w:szCs w:val="23"/>
          <w:shd w:val="clear" w:color="auto" w:fill="FFFFFF"/>
          <w:lang w:val="uk-UA"/>
        </w:rPr>
        <w:t>_______________ гривень</w:t>
      </w:r>
      <w:r w:rsidR="0024561C" w:rsidRPr="005942E5">
        <w:rPr>
          <w:rFonts w:ascii="Garamond" w:hAnsi="Garamond"/>
          <w:color w:val="000000" w:themeColor="text1"/>
          <w:sz w:val="23"/>
          <w:szCs w:val="23"/>
          <w:shd w:val="clear" w:color="auto" w:fill="FFFFFF"/>
          <w:lang w:val="uk-UA"/>
        </w:rPr>
        <w:t>.</w:t>
      </w:r>
    </w:p>
    <w:p w14:paraId="35473798" w14:textId="0A4BEB5B" w:rsidR="00210D37" w:rsidRPr="005942E5" w:rsidRDefault="00DA0B4F" w:rsidP="005942E5">
      <w:pPr>
        <w:pStyle w:val="10"/>
        <w:keepNext/>
        <w:keepLines/>
        <w:shd w:val="clear" w:color="auto" w:fill="auto"/>
        <w:spacing w:before="0" w:after="4" w:line="276" w:lineRule="auto"/>
        <w:ind w:firstLine="851"/>
        <w:jc w:val="both"/>
        <w:rPr>
          <w:rFonts w:ascii="Garamond" w:hAnsi="Garamond"/>
          <w:sz w:val="23"/>
          <w:szCs w:val="23"/>
        </w:rPr>
      </w:pPr>
      <w:r w:rsidRPr="005942E5">
        <w:rPr>
          <w:rFonts w:ascii="Garamond" w:hAnsi="Garamond"/>
          <w:sz w:val="23"/>
          <w:szCs w:val="23"/>
        </w:rPr>
        <w:t>Звідси</w:t>
      </w:r>
      <w:r w:rsidR="0024561C" w:rsidRPr="005942E5">
        <w:rPr>
          <w:rFonts w:ascii="Garamond" w:hAnsi="Garamond"/>
          <w:sz w:val="23"/>
          <w:szCs w:val="23"/>
        </w:rPr>
        <w:t xml:space="preserve">, </w:t>
      </w:r>
      <w:r w:rsidRPr="005942E5">
        <w:rPr>
          <w:rFonts w:ascii="Garamond" w:hAnsi="Garamond"/>
          <w:sz w:val="23"/>
          <w:szCs w:val="23"/>
        </w:rPr>
        <w:t xml:space="preserve">борг відповідача перед позивачем за невиплату одноразової грошової допомоги </w:t>
      </w:r>
      <w:r w:rsidR="0024561C" w:rsidRPr="005942E5">
        <w:rPr>
          <w:rFonts w:ascii="Garamond" w:hAnsi="Garamond"/>
          <w:sz w:val="23"/>
          <w:szCs w:val="23"/>
        </w:rPr>
        <w:t>при звільненні становить: (</w:t>
      </w:r>
      <w:r w:rsidR="00031248">
        <w:rPr>
          <w:rFonts w:ascii="Garamond" w:hAnsi="Garamond"/>
          <w:sz w:val="23"/>
          <w:szCs w:val="23"/>
        </w:rPr>
        <w:t>__________________</w:t>
      </w:r>
      <w:r w:rsidR="0024561C" w:rsidRPr="005942E5">
        <w:rPr>
          <w:rFonts w:ascii="Garamond" w:hAnsi="Garamond"/>
          <w:sz w:val="23"/>
          <w:szCs w:val="23"/>
        </w:rPr>
        <w:t xml:space="preserve"> х 50 %) х </w:t>
      </w:r>
      <w:r w:rsidR="00031248">
        <w:rPr>
          <w:rFonts w:ascii="Garamond" w:hAnsi="Garamond"/>
          <w:sz w:val="23"/>
          <w:szCs w:val="23"/>
        </w:rPr>
        <w:t>___</w:t>
      </w:r>
      <w:r w:rsidR="0024561C" w:rsidRPr="005942E5">
        <w:rPr>
          <w:rFonts w:ascii="Garamond" w:hAnsi="Garamond"/>
          <w:sz w:val="23"/>
          <w:szCs w:val="23"/>
        </w:rPr>
        <w:t xml:space="preserve"> = </w:t>
      </w:r>
      <w:r w:rsidR="00031248">
        <w:rPr>
          <w:rFonts w:ascii="Garamond" w:hAnsi="Garamond"/>
          <w:sz w:val="23"/>
          <w:szCs w:val="23"/>
        </w:rPr>
        <w:t>___________________</w:t>
      </w:r>
      <w:r w:rsidR="0024561C" w:rsidRPr="005942E5">
        <w:rPr>
          <w:rFonts w:ascii="Garamond" w:hAnsi="Garamond"/>
          <w:sz w:val="23"/>
          <w:szCs w:val="23"/>
        </w:rPr>
        <w:t xml:space="preserve"> гривень.</w:t>
      </w:r>
    </w:p>
    <w:p w14:paraId="32C1F93E" w14:textId="77777777" w:rsidR="00210D37" w:rsidRPr="005942E5" w:rsidRDefault="00210D37" w:rsidP="005942E5">
      <w:pPr>
        <w:spacing w:after="4" w:line="276" w:lineRule="auto"/>
        <w:ind w:firstLine="851"/>
        <w:jc w:val="both"/>
        <w:rPr>
          <w:rFonts w:ascii="Garamond" w:hAnsi="Garamond"/>
          <w:b/>
          <w:color w:val="000000" w:themeColor="text1"/>
          <w:sz w:val="23"/>
          <w:szCs w:val="23"/>
          <w:lang w:val="uk-UA"/>
        </w:rPr>
      </w:pPr>
    </w:p>
    <w:p w14:paraId="21B9ED37" w14:textId="77777777" w:rsidR="00060A5F" w:rsidRPr="005942E5" w:rsidRDefault="00060A5F" w:rsidP="005942E5">
      <w:pPr>
        <w:spacing w:after="4" w:line="276" w:lineRule="auto"/>
        <w:ind w:firstLine="851"/>
        <w:jc w:val="both"/>
        <w:rPr>
          <w:rFonts w:ascii="Garamond" w:eastAsia="Garamond" w:hAnsi="Garamond" w:cs="Garamond"/>
          <w:color w:val="000000" w:themeColor="text1"/>
          <w:sz w:val="23"/>
          <w:szCs w:val="23"/>
          <w:shd w:val="clear" w:color="auto" w:fill="FFFFFF"/>
          <w:lang w:val="uk-UA"/>
        </w:rPr>
      </w:pPr>
    </w:p>
    <w:p w14:paraId="74CE13F8" w14:textId="77777777" w:rsidR="009721E0" w:rsidRPr="005942E5" w:rsidRDefault="009721E0" w:rsidP="005942E5">
      <w:pPr>
        <w:pStyle w:val="NormalWeb"/>
        <w:spacing w:before="0" w:beforeAutospacing="0" w:after="4" w:afterAutospacing="0" w:line="276" w:lineRule="auto"/>
        <w:ind w:firstLine="851"/>
        <w:jc w:val="both"/>
        <w:rPr>
          <w:rFonts w:ascii="Garamond" w:hAnsi="Garamond"/>
          <w:color w:val="000000" w:themeColor="text1"/>
          <w:sz w:val="23"/>
          <w:szCs w:val="23"/>
          <w:shd w:val="clear" w:color="auto" w:fill="FFFFFF"/>
        </w:rPr>
      </w:pPr>
      <w:r w:rsidRPr="005942E5">
        <w:rPr>
          <w:rFonts w:ascii="Garamond" w:hAnsi="Garamond"/>
          <w:color w:val="000000" w:themeColor="text1"/>
          <w:sz w:val="23"/>
          <w:szCs w:val="23"/>
        </w:rPr>
        <w:t xml:space="preserve">Відповідно до п.13 ст.5 Закону України «Про судовий збір», </w:t>
      </w:r>
      <w:r w:rsidRPr="005942E5">
        <w:rPr>
          <w:rFonts w:ascii="Garamond" w:hAnsi="Garamond"/>
          <w:color w:val="000000" w:themeColor="text1"/>
          <w:sz w:val="23"/>
          <w:szCs w:val="23"/>
          <w:shd w:val="clear" w:color="auto" w:fill="FFFFFF"/>
        </w:rPr>
        <w:t>від сплати судового збору під час розгляду справи в усіх судових інстанціях звільняються учасники бойових дій, Герої України – у справах, пов’язаних з порушенням їхніх прав.</w:t>
      </w:r>
    </w:p>
    <w:p w14:paraId="20E10BC1" w14:textId="77777777" w:rsidR="00EF6977" w:rsidRPr="005942E5" w:rsidRDefault="00EF6977" w:rsidP="005942E5">
      <w:pPr>
        <w:spacing w:after="4" w:line="276" w:lineRule="auto"/>
        <w:ind w:firstLine="851"/>
        <w:jc w:val="both"/>
        <w:rPr>
          <w:rFonts w:ascii="Garamond" w:hAnsi="Garamond"/>
          <w:color w:val="000000" w:themeColor="text1"/>
          <w:sz w:val="23"/>
          <w:szCs w:val="23"/>
          <w:shd w:val="clear" w:color="auto" w:fill="FFFFFF"/>
          <w:lang w:val="uk-UA"/>
        </w:rPr>
      </w:pPr>
      <w:r w:rsidRPr="005942E5">
        <w:rPr>
          <w:rFonts w:ascii="Garamond" w:hAnsi="Garamond"/>
          <w:color w:val="000000" w:themeColor="text1"/>
          <w:sz w:val="23"/>
          <w:szCs w:val="23"/>
          <w:shd w:val="clear" w:color="auto" w:fill="FFFFFF"/>
          <w:lang w:val="uk-UA"/>
        </w:rPr>
        <w:t>Відповідно до ч.1 ст.25 КАС України, адміністративні справи з приводу оскарження індивідуальних актів,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цим Кодексом.</w:t>
      </w:r>
    </w:p>
    <w:p w14:paraId="748CABEC" w14:textId="72E37970" w:rsidR="008B3ADC" w:rsidRPr="005942E5" w:rsidRDefault="009E7A88" w:rsidP="005942E5">
      <w:pPr>
        <w:spacing w:after="4" w:line="276" w:lineRule="auto"/>
        <w:ind w:firstLine="851"/>
        <w:jc w:val="both"/>
        <w:rPr>
          <w:rFonts w:ascii="Garamond" w:hAnsi="Garamond"/>
          <w:color w:val="000000" w:themeColor="text1"/>
          <w:sz w:val="23"/>
          <w:szCs w:val="23"/>
          <w:lang w:val="uk-UA"/>
        </w:rPr>
      </w:pPr>
      <w:r w:rsidRPr="005942E5">
        <w:rPr>
          <w:rFonts w:ascii="Garamond" w:hAnsi="Garamond"/>
          <w:color w:val="000000" w:themeColor="text1"/>
          <w:sz w:val="23"/>
          <w:szCs w:val="23"/>
          <w:lang w:val="uk-UA"/>
        </w:rPr>
        <w:t>Підтверджую</w:t>
      </w:r>
      <w:r w:rsidR="00165846" w:rsidRPr="005942E5">
        <w:rPr>
          <w:rFonts w:ascii="Garamond" w:hAnsi="Garamond"/>
          <w:color w:val="000000" w:themeColor="text1"/>
          <w:sz w:val="23"/>
          <w:szCs w:val="23"/>
          <w:lang w:val="uk-UA"/>
        </w:rPr>
        <w:t xml:space="preserve">, що </w:t>
      </w:r>
      <w:r w:rsidR="00F832E5" w:rsidRPr="005942E5">
        <w:rPr>
          <w:rFonts w:ascii="Garamond" w:hAnsi="Garamond"/>
          <w:color w:val="000000" w:themeColor="text1"/>
          <w:sz w:val="23"/>
          <w:szCs w:val="23"/>
          <w:lang w:val="uk-UA"/>
        </w:rPr>
        <w:t xml:space="preserve">мною, </w:t>
      </w:r>
      <w:r w:rsidR="00031248">
        <w:rPr>
          <w:rFonts w:ascii="Garamond" w:hAnsi="Garamond"/>
          <w:color w:val="000000" w:themeColor="text1"/>
          <w:sz w:val="23"/>
          <w:szCs w:val="23"/>
          <w:lang w:val="uk-UA"/>
        </w:rPr>
        <w:t>________________________________________</w:t>
      </w:r>
      <w:r w:rsidR="00F832E5" w:rsidRPr="005942E5">
        <w:rPr>
          <w:rFonts w:ascii="Garamond" w:hAnsi="Garamond"/>
          <w:color w:val="000000" w:themeColor="text1"/>
          <w:sz w:val="23"/>
          <w:szCs w:val="23"/>
          <w:lang w:val="uk-UA"/>
        </w:rPr>
        <w:t>,</w:t>
      </w:r>
      <w:r w:rsidR="008B3ADC" w:rsidRPr="005942E5">
        <w:rPr>
          <w:rFonts w:ascii="Garamond" w:hAnsi="Garamond"/>
          <w:color w:val="000000" w:themeColor="text1"/>
          <w:sz w:val="23"/>
          <w:szCs w:val="23"/>
          <w:lang w:val="uk-UA"/>
        </w:rPr>
        <w:t xml:space="preserve"> не подава</w:t>
      </w:r>
      <w:r w:rsidR="009F3DE8" w:rsidRPr="005942E5">
        <w:rPr>
          <w:rFonts w:ascii="Garamond" w:hAnsi="Garamond"/>
          <w:color w:val="000000" w:themeColor="text1"/>
          <w:sz w:val="23"/>
          <w:szCs w:val="23"/>
          <w:lang w:val="uk-UA"/>
        </w:rPr>
        <w:t xml:space="preserve">лось </w:t>
      </w:r>
      <w:r w:rsidR="008B3ADC" w:rsidRPr="005942E5">
        <w:rPr>
          <w:rFonts w:ascii="Garamond" w:hAnsi="Garamond"/>
          <w:color w:val="000000" w:themeColor="text1"/>
          <w:sz w:val="23"/>
          <w:szCs w:val="23"/>
          <w:lang w:val="uk-UA"/>
        </w:rPr>
        <w:t xml:space="preserve">іншого позову до </w:t>
      </w:r>
      <w:r w:rsidR="00031248">
        <w:rPr>
          <w:rFonts w:ascii="Garamond" w:hAnsi="Garamond" w:cs="Segoe UI"/>
          <w:color w:val="000000" w:themeColor="text1"/>
          <w:sz w:val="23"/>
          <w:szCs w:val="23"/>
          <w:shd w:val="clear" w:color="auto" w:fill="FFFFFF"/>
          <w:lang w:val="uk-UA"/>
        </w:rPr>
        <w:t>_______________________________________________________</w:t>
      </w:r>
      <w:r w:rsidR="00DA0B4F" w:rsidRPr="005942E5">
        <w:rPr>
          <w:rFonts w:ascii="Garamond" w:eastAsia="Calibri" w:hAnsi="Garamond" w:cs="Calibri"/>
          <w:color w:val="000000" w:themeColor="text1"/>
          <w:sz w:val="23"/>
          <w:szCs w:val="23"/>
          <w:lang w:val="uk-UA"/>
        </w:rPr>
        <w:t xml:space="preserve"> </w:t>
      </w:r>
      <w:r w:rsidR="008B3ADC" w:rsidRPr="005942E5">
        <w:rPr>
          <w:rFonts w:ascii="Garamond" w:hAnsi="Garamond"/>
          <w:color w:val="000000" w:themeColor="text1"/>
          <w:sz w:val="23"/>
          <w:szCs w:val="23"/>
          <w:lang w:val="uk-UA"/>
        </w:rPr>
        <w:t>чи до будь якої іншої особи з тим самим предметом та з тих самих підстав.</w:t>
      </w:r>
    </w:p>
    <w:p w14:paraId="53AC8182" w14:textId="10F1571C" w:rsidR="008B3ADC" w:rsidRPr="005942E5" w:rsidRDefault="008B3ADC" w:rsidP="005942E5">
      <w:pPr>
        <w:spacing w:after="4" w:line="276" w:lineRule="auto"/>
        <w:ind w:firstLine="851"/>
        <w:jc w:val="both"/>
        <w:rPr>
          <w:rFonts w:ascii="Garamond" w:hAnsi="Garamond"/>
          <w:color w:val="000000" w:themeColor="text1"/>
          <w:sz w:val="23"/>
          <w:szCs w:val="23"/>
          <w:lang w:val="uk-UA"/>
        </w:rPr>
      </w:pPr>
      <w:r w:rsidRPr="005942E5">
        <w:rPr>
          <w:rFonts w:ascii="Garamond" w:hAnsi="Garamond"/>
          <w:color w:val="000000" w:themeColor="text1"/>
          <w:sz w:val="23"/>
          <w:szCs w:val="23"/>
          <w:lang w:val="uk-UA"/>
        </w:rPr>
        <w:t xml:space="preserve">Щодо вжиття заходів для досудового врегулювання спору: </w:t>
      </w:r>
      <w:r w:rsidR="00DA0B4F" w:rsidRPr="005942E5">
        <w:rPr>
          <w:rFonts w:ascii="Garamond" w:hAnsi="Garamond"/>
          <w:color w:val="000000" w:themeColor="text1"/>
          <w:sz w:val="23"/>
          <w:szCs w:val="23"/>
          <w:lang w:val="uk-UA"/>
        </w:rPr>
        <w:t>заходи досудового врегулювання спору не вживались</w:t>
      </w:r>
      <w:r w:rsidRPr="005942E5">
        <w:rPr>
          <w:rFonts w:ascii="Garamond" w:hAnsi="Garamond"/>
          <w:color w:val="000000" w:themeColor="text1"/>
          <w:sz w:val="23"/>
          <w:szCs w:val="23"/>
          <w:lang w:val="uk-UA"/>
        </w:rPr>
        <w:t>.</w:t>
      </w:r>
    </w:p>
    <w:p w14:paraId="1BF12CF9" w14:textId="77777777" w:rsidR="008B3ADC" w:rsidRPr="005942E5" w:rsidRDefault="008B3ADC" w:rsidP="005942E5">
      <w:pPr>
        <w:spacing w:after="4" w:line="276" w:lineRule="auto"/>
        <w:ind w:firstLine="851"/>
        <w:jc w:val="both"/>
        <w:rPr>
          <w:rFonts w:ascii="Garamond" w:hAnsi="Garamond"/>
          <w:color w:val="000000" w:themeColor="text1"/>
          <w:sz w:val="23"/>
          <w:szCs w:val="23"/>
          <w:lang w:val="uk-UA"/>
        </w:rPr>
      </w:pPr>
      <w:r w:rsidRPr="005942E5">
        <w:rPr>
          <w:rFonts w:ascii="Garamond" w:hAnsi="Garamond"/>
          <w:color w:val="000000" w:themeColor="text1"/>
          <w:sz w:val="23"/>
          <w:szCs w:val="23"/>
          <w:lang w:val="uk-UA"/>
        </w:rPr>
        <w:t>Заходи забезпечення доказів або позову до подання позовної заяви не вживались.</w:t>
      </w:r>
    </w:p>
    <w:p w14:paraId="3D2648A8" w14:textId="4FD4BB2C" w:rsidR="009721E0" w:rsidRPr="005942E5" w:rsidRDefault="008B3ADC" w:rsidP="005942E5">
      <w:pPr>
        <w:spacing w:after="4" w:line="276" w:lineRule="auto"/>
        <w:ind w:firstLine="851"/>
        <w:jc w:val="both"/>
        <w:rPr>
          <w:rFonts w:ascii="Garamond" w:hAnsi="Garamond" w:cs="Arial"/>
          <w:color w:val="000000" w:themeColor="text1"/>
          <w:sz w:val="23"/>
          <w:szCs w:val="23"/>
          <w:lang w:val="uk-UA"/>
        </w:rPr>
      </w:pPr>
      <w:r w:rsidRPr="005942E5">
        <w:rPr>
          <w:rFonts w:ascii="Garamond" w:hAnsi="Garamond"/>
          <w:color w:val="000000" w:themeColor="text1"/>
          <w:sz w:val="23"/>
          <w:szCs w:val="23"/>
          <w:lang w:val="uk-UA"/>
        </w:rPr>
        <w:t xml:space="preserve">Додатково зазначаю, що оригінали письмових доказів, а саме: </w:t>
      </w:r>
      <w:r w:rsidR="009E7A88" w:rsidRPr="005942E5">
        <w:rPr>
          <w:rFonts w:ascii="Garamond" w:hAnsi="Garamond"/>
          <w:color w:val="000000" w:themeColor="text1"/>
          <w:sz w:val="23"/>
          <w:szCs w:val="23"/>
          <w:lang w:val="uk-UA"/>
        </w:rPr>
        <w:t>витяг з наказу про звільнення</w:t>
      </w:r>
      <w:r w:rsidR="009F3DE8" w:rsidRPr="005942E5">
        <w:rPr>
          <w:rFonts w:ascii="Garamond" w:hAnsi="Garamond"/>
          <w:color w:val="000000" w:themeColor="text1"/>
          <w:sz w:val="23"/>
          <w:szCs w:val="23"/>
          <w:lang w:val="uk-UA"/>
        </w:rPr>
        <w:t xml:space="preserve">, </w:t>
      </w:r>
      <w:r w:rsidR="00DA0B4F" w:rsidRPr="005942E5">
        <w:rPr>
          <w:rFonts w:ascii="Garamond" w:hAnsi="Garamond"/>
          <w:color w:val="000000" w:themeColor="text1"/>
          <w:sz w:val="23"/>
          <w:szCs w:val="23"/>
          <w:lang w:val="uk-UA"/>
        </w:rPr>
        <w:t xml:space="preserve">довідка про розмір грошового забезпечення </w:t>
      </w:r>
      <w:r w:rsidR="009F3DE8" w:rsidRPr="005942E5">
        <w:rPr>
          <w:rFonts w:ascii="Garamond" w:hAnsi="Garamond"/>
          <w:color w:val="000000" w:themeColor="text1"/>
          <w:sz w:val="23"/>
          <w:szCs w:val="23"/>
          <w:lang w:val="uk-UA"/>
        </w:rPr>
        <w:t>знаход</w:t>
      </w:r>
      <w:r w:rsidR="00EF6977" w:rsidRPr="005942E5">
        <w:rPr>
          <w:rFonts w:ascii="Garamond" w:hAnsi="Garamond"/>
          <w:color w:val="000000" w:themeColor="text1"/>
          <w:sz w:val="23"/>
          <w:szCs w:val="23"/>
          <w:lang w:val="uk-UA"/>
        </w:rPr>
        <w:t>и</w:t>
      </w:r>
      <w:r w:rsidR="009E7A88" w:rsidRPr="005942E5">
        <w:rPr>
          <w:rFonts w:ascii="Garamond" w:hAnsi="Garamond"/>
          <w:color w:val="000000" w:themeColor="text1"/>
          <w:sz w:val="23"/>
          <w:szCs w:val="23"/>
          <w:lang w:val="uk-UA"/>
        </w:rPr>
        <w:t>ться в відповідача та позивача; посвідчення учасника бойових дій</w:t>
      </w:r>
      <w:r w:rsidR="009F3DE8" w:rsidRPr="005942E5">
        <w:rPr>
          <w:rFonts w:ascii="Garamond" w:hAnsi="Garamond"/>
          <w:color w:val="000000" w:themeColor="text1"/>
          <w:sz w:val="23"/>
          <w:szCs w:val="23"/>
          <w:lang w:val="uk-UA"/>
        </w:rPr>
        <w:t xml:space="preserve">, </w:t>
      </w:r>
      <w:r w:rsidR="009E7A88" w:rsidRPr="005942E5">
        <w:rPr>
          <w:rFonts w:ascii="Garamond" w:hAnsi="Garamond"/>
          <w:color w:val="000000" w:themeColor="text1"/>
          <w:sz w:val="23"/>
          <w:szCs w:val="23"/>
          <w:lang w:val="uk-UA"/>
        </w:rPr>
        <w:t>паспорт, ІПН</w:t>
      </w:r>
      <w:r w:rsidR="009F3DE8" w:rsidRPr="005942E5">
        <w:rPr>
          <w:rFonts w:ascii="Garamond" w:hAnsi="Garamond"/>
          <w:color w:val="000000" w:themeColor="text1"/>
          <w:sz w:val="23"/>
          <w:szCs w:val="23"/>
          <w:lang w:val="uk-UA"/>
        </w:rPr>
        <w:t>, військовий квиток</w:t>
      </w:r>
      <w:r w:rsidR="00DA0B4F" w:rsidRPr="005942E5">
        <w:rPr>
          <w:rFonts w:ascii="Garamond" w:hAnsi="Garamond"/>
          <w:color w:val="000000" w:themeColor="text1"/>
          <w:sz w:val="23"/>
          <w:szCs w:val="23"/>
          <w:lang w:val="uk-UA"/>
        </w:rPr>
        <w:t xml:space="preserve"> </w:t>
      </w:r>
      <w:r w:rsidR="009F3DE8" w:rsidRPr="005942E5">
        <w:rPr>
          <w:rFonts w:ascii="Garamond" w:hAnsi="Garamond"/>
          <w:color w:val="000000" w:themeColor="text1"/>
          <w:sz w:val="23"/>
          <w:szCs w:val="23"/>
          <w:lang w:val="uk-UA"/>
        </w:rPr>
        <w:t>знаходя</w:t>
      </w:r>
      <w:r w:rsidR="009E7A88" w:rsidRPr="005942E5">
        <w:rPr>
          <w:rFonts w:ascii="Garamond" w:hAnsi="Garamond"/>
          <w:color w:val="000000" w:themeColor="text1"/>
          <w:sz w:val="23"/>
          <w:szCs w:val="23"/>
          <w:lang w:val="uk-UA"/>
        </w:rPr>
        <w:t>ться в позивача</w:t>
      </w:r>
      <w:r w:rsidR="00DA0B4F" w:rsidRPr="005942E5">
        <w:rPr>
          <w:rFonts w:ascii="Garamond" w:hAnsi="Garamond"/>
          <w:color w:val="000000" w:themeColor="text1"/>
          <w:sz w:val="23"/>
          <w:szCs w:val="23"/>
          <w:lang w:val="uk-UA"/>
        </w:rPr>
        <w:t>.</w:t>
      </w:r>
    </w:p>
    <w:p w14:paraId="00BE3026" w14:textId="521841AF" w:rsidR="00773F0D" w:rsidRPr="005942E5" w:rsidRDefault="00F63C05" w:rsidP="005942E5">
      <w:pPr>
        <w:spacing w:after="4" w:line="276" w:lineRule="auto"/>
        <w:ind w:firstLine="851"/>
        <w:jc w:val="both"/>
        <w:textAlignment w:val="baseline"/>
        <w:rPr>
          <w:rFonts w:ascii="Garamond" w:hAnsi="Garamond" w:cs="Arial"/>
          <w:color w:val="000000" w:themeColor="text1"/>
          <w:sz w:val="23"/>
          <w:szCs w:val="23"/>
          <w:lang w:val="uk-UA"/>
        </w:rPr>
      </w:pPr>
      <w:r w:rsidRPr="005942E5">
        <w:rPr>
          <w:rFonts w:ascii="Garamond" w:hAnsi="Garamond" w:cs="Arial"/>
          <w:color w:val="000000" w:themeColor="text1"/>
          <w:sz w:val="23"/>
          <w:szCs w:val="23"/>
          <w:lang w:val="uk-UA"/>
        </w:rPr>
        <w:t xml:space="preserve">На основі вищенаведеного та керуючись ст.ст.8, 19, 55 Конституції України, </w:t>
      </w:r>
      <w:r w:rsidRPr="005942E5">
        <w:rPr>
          <w:rFonts w:ascii="Garamond" w:hAnsi="Garamond"/>
          <w:color w:val="000000" w:themeColor="text1"/>
          <w:sz w:val="23"/>
          <w:szCs w:val="23"/>
          <w:lang w:val="uk-UA"/>
        </w:rPr>
        <w:t>ст.ст.2, 5, 19, 22, 2</w:t>
      </w:r>
      <w:r w:rsidR="00EF6977" w:rsidRPr="005942E5">
        <w:rPr>
          <w:rFonts w:ascii="Garamond" w:hAnsi="Garamond"/>
          <w:color w:val="000000" w:themeColor="text1"/>
          <w:sz w:val="23"/>
          <w:szCs w:val="23"/>
          <w:lang w:val="uk-UA"/>
        </w:rPr>
        <w:t>5</w:t>
      </w:r>
      <w:r w:rsidRPr="005942E5">
        <w:rPr>
          <w:rFonts w:ascii="Garamond" w:hAnsi="Garamond"/>
          <w:color w:val="000000" w:themeColor="text1"/>
          <w:sz w:val="23"/>
          <w:szCs w:val="23"/>
          <w:lang w:val="uk-UA"/>
        </w:rPr>
        <w:t>,</w:t>
      </w:r>
      <w:r w:rsidR="00250E54" w:rsidRPr="005942E5">
        <w:rPr>
          <w:rFonts w:ascii="Garamond" w:hAnsi="Garamond"/>
          <w:color w:val="000000" w:themeColor="text1"/>
          <w:sz w:val="23"/>
          <w:szCs w:val="23"/>
          <w:lang w:val="uk-UA"/>
        </w:rPr>
        <w:t xml:space="preserve"> 44, </w:t>
      </w:r>
      <w:r w:rsidR="00844520" w:rsidRPr="005942E5">
        <w:rPr>
          <w:rFonts w:ascii="Garamond" w:hAnsi="Garamond"/>
          <w:color w:val="000000" w:themeColor="text1"/>
          <w:sz w:val="23"/>
          <w:szCs w:val="23"/>
          <w:lang w:val="uk-UA"/>
        </w:rPr>
        <w:t>57,</w:t>
      </w:r>
      <w:r w:rsidRPr="005942E5">
        <w:rPr>
          <w:rFonts w:ascii="Garamond" w:hAnsi="Garamond"/>
          <w:color w:val="000000" w:themeColor="text1"/>
          <w:sz w:val="23"/>
          <w:szCs w:val="23"/>
          <w:lang w:val="uk-UA"/>
        </w:rPr>
        <w:t xml:space="preserve"> 160, </w:t>
      </w:r>
      <w:r w:rsidR="006A4C5E" w:rsidRPr="005942E5">
        <w:rPr>
          <w:rFonts w:ascii="Garamond" w:hAnsi="Garamond"/>
          <w:color w:val="000000" w:themeColor="text1"/>
          <w:sz w:val="23"/>
          <w:szCs w:val="23"/>
          <w:lang w:val="uk-UA"/>
        </w:rPr>
        <w:t>161</w:t>
      </w:r>
      <w:r w:rsidRPr="005942E5">
        <w:rPr>
          <w:rFonts w:ascii="Garamond" w:hAnsi="Garamond"/>
          <w:color w:val="000000" w:themeColor="text1"/>
          <w:sz w:val="23"/>
          <w:szCs w:val="23"/>
          <w:lang w:val="uk-UA"/>
        </w:rPr>
        <w:t>, 168, 171 КАС України,</w:t>
      </w:r>
      <w:r w:rsidR="008B3ADC" w:rsidRPr="005942E5">
        <w:rPr>
          <w:rFonts w:ascii="Garamond" w:hAnsi="Garamond" w:cs="Arial"/>
          <w:color w:val="000000" w:themeColor="text1"/>
          <w:sz w:val="23"/>
          <w:szCs w:val="23"/>
          <w:lang w:val="uk-UA"/>
        </w:rPr>
        <w:t xml:space="preserve"> </w:t>
      </w:r>
      <w:r w:rsidR="000800EB" w:rsidRPr="005942E5">
        <w:rPr>
          <w:rFonts w:ascii="Garamond" w:hAnsi="Garamond" w:cs="Arial"/>
          <w:color w:val="000000" w:themeColor="text1"/>
          <w:sz w:val="23"/>
          <w:szCs w:val="23"/>
          <w:lang w:val="uk-UA"/>
        </w:rPr>
        <w:t>-</w:t>
      </w:r>
    </w:p>
    <w:p w14:paraId="1B49D07D" w14:textId="77777777" w:rsidR="00773F0D" w:rsidRPr="005942E5" w:rsidRDefault="00773F0D" w:rsidP="005942E5">
      <w:pPr>
        <w:spacing w:after="4" w:line="276" w:lineRule="auto"/>
        <w:jc w:val="center"/>
        <w:textAlignment w:val="baseline"/>
        <w:rPr>
          <w:rFonts w:ascii="Garamond" w:hAnsi="Garamond" w:cs="Arial"/>
          <w:b/>
          <w:color w:val="000000" w:themeColor="text1"/>
          <w:sz w:val="23"/>
          <w:szCs w:val="23"/>
          <w:lang w:val="uk-UA"/>
        </w:rPr>
      </w:pPr>
      <w:r w:rsidRPr="005942E5">
        <w:rPr>
          <w:rFonts w:ascii="Garamond" w:hAnsi="Garamond" w:cs="Arial"/>
          <w:b/>
          <w:color w:val="000000" w:themeColor="text1"/>
          <w:sz w:val="23"/>
          <w:szCs w:val="23"/>
          <w:lang w:val="uk-UA"/>
        </w:rPr>
        <w:t>прошу:</w:t>
      </w:r>
    </w:p>
    <w:p w14:paraId="79D0051A" w14:textId="77777777" w:rsidR="008F68F0" w:rsidRPr="005942E5" w:rsidRDefault="008F68F0" w:rsidP="005942E5">
      <w:pPr>
        <w:spacing w:after="4" w:line="276" w:lineRule="auto"/>
        <w:jc w:val="center"/>
        <w:textAlignment w:val="baseline"/>
        <w:rPr>
          <w:rFonts w:ascii="Garamond" w:hAnsi="Garamond" w:cs="Arial"/>
          <w:b/>
          <w:color w:val="000000" w:themeColor="text1"/>
          <w:sz w:val="23"/>
          <w:szCs w:val="23"/>
          <w:lang w:val="uk-UA"/>
        </w:rPr>
      </w:pPr>
    </w:p>
    <w:p w14:paraId="20725CE3" w14:textId="309A7740" w:rsidR="00B9459C" w:rsidRPr="005942E5" w:rsidRDefault="0022680B" w:rsidP="005942E5">
      <w:pPr>
        <w:pStyle w:val="ListParagraph"/>
        <w:numPr>
          <w:ilvl w:val="0"/>
          <w:numId w:val="3"/>
        </w:numPr>
        <w:spacing w:after="4"/>
        <w:ind w:left="0" w:firstLine="851"/>
        <w:jc w:val="both"/>
        <w:textAlignment w:val="baseline"/>
        <w:rPr>
          <w:rFonts w:ascii="Garamond" w:hAnsi="Garamond" w:cs="Arial"/>
          <w:color w:val="000000" w:themeColor="text1"/>
          <w:sz w:val="23"/>
          <w:szCs w:val="23"/>
        </w:rPr>
      </w:pPr>
      <w:r w:rsidRPr="005942E5">
        <w:rPr>
          <w:rFonts w:ascii="Garamond" w:hAnsi="Garamond" w:cs="Arial"/>
          <w:color w:val="000000" w:themeColor="text1"/>
          <w:sz w:val="23"/>
          <w:szCs w:val="23"/>
        </w:rPr>
        <w:t xml:space="preserve">Визнати бездіяльність </w:t>
      </w:r>
      <w:r w:rsidR="00031248">
        <w:rPr>
          <w:rFonts w:ascii="Garamond" w:hAnsi="Garamond" w:cs="Segoe UI"/>
          <w:color w:val="000000" w:themeColor="text1"/>
          <w:sz w:val="23"/>
          <w:szCs w:val="23"/>
          <w:shd w:val="clear" w:color="auto" w:fill="FFFFFF"/>
        </w:rPr>
        <w:t>_________________________________________</w:t>
      </w:r>
      <w:r w:rsidR="00DA0B4F" w:rsidRPr="005942E5">
        <w:rPr>
          <w:rFonts w:ascii="Garamond" w:eastAsia="Calibri" w:hAnsi="Garamond" w:cs="Calibri"/>
          <w:color w:val="000000" w:themeColor="text1"/>
          <w:sz w:val="23"/>
          <w:szCs w:val="23"/>
        </w:rPr>
        <w:t xml:space="preserve"> </w:t>
      </w:r>
      <w:r w:rsidRPr="005942E5">
        <w:rPr>
          <w:rFonts w:ascii="Garamond" w:hAnsi="Garamond" w:cs="Arial"/>
          <w:color w:val="000000" w:themeColor="text1"/>
          <w:sz w:val="23"/>
          <w:szCs w:val="23"/>
        </w:rPr>
        <w:t xml:space="preserve">щодо невиплати </w:t>
      </w:r>
      <w:r w:rsidR="00031248">
        <w:rPr>
          <w:rFonts w:ascii="Garamond" w:hAnsi="Garamond" w:cs="Arial"/>
          <w:color w:val="000000" w:themeColor="text1"/>
          <w:sz w:val="23"/>
          <w:szCs w:val="23"/>
        </w:rPr>
        <w:t>_______________________________________</w:t>
      </w:r>
      <w:r w:rsidR="00BC6A1B" w:rsidRPr="005942E5">
        <w:rPr>
          <w:rFonts w:ascii="Garamond" w:hAnsi="Garamond" w:cs="Arial"/>
          <w:color w:val="000000" w:themeColor="text1"/>
          <w:sz w:val="23"/>
          <w:szCs w:val="23"/>
        </w:rPr>
        <w:t xml:space="preserve"> </w:t>
      </w:r>
      <w:r w:rsidR="006A4C5E" w:rsidRPr="005942E5">
        <w:rPr>
          <w:rFonts w:ascii="Garamond" w:hAnsi="Garamond" w:cs="Arial"/>
          <w:color w:val="000000" w:themeColor="text1"/>
          <w:sz w:val="23"/>
          <w:szCs w:val="23"/>
        </w:rPr>
        <w:t xml:space="preserve">одноразової грошової допомоги при звільненні у відповідності до </w:t>
      </w:r>
      <w:r w:rsidR="006A4C5E" w:rsidRPr="005942E5">
        <w:rPr>
          <w:rFonts w:ascii="Garamond" w:hAnsi="Garamond"/>
          <w:color w:val="000000" w:themeColor="text1"/>
          <w:sz w:val="23"/>
          <w:szCs w:val="23"/>
          <w:shd w:val="clear" w:color="auto" w:fill="FFFFFF"/>
        </w:rPr>
        <w:t>ч.2 ст.15 Закону України «</w:t>
      </w:r>
      <w:r w:rsidR="006A4C5E" w:rsidRPr="005942E5">
        <w:rPr>
          <w:rFonts w:ascii="Garamond" w:hAnsi="Garamond"/>
          <w:color w:val="000000" w:themeColor="text1"/>
          <w:sz w:val="23"/>
          <w:szCs w:val="23"/>
          <w:shd w:val="clear" w:color="auto" w:fill="FFFFFF"/>
          <w:lang w:eastAsia="en-GB"/>
        </w:rPr>
        <w:t>Про соціальний і правовий захист військовослужбовців та членів їх сімей</w:t>
      </w:r>
      <w:r w:rsidR="006A4C5E" w:rsidRPr="005942E5">
        <w:rPr>
          <w:rFonts w:ascii="Garamond" w:hAnsi="Garamond"/>
          <w:color w:val="000000" w:themeColor="text1"/>
          <w:sz w:val="23"/>
          <w:szCs w:val="23"/>
          <w:shd w:val="clear" w:color="auto" w:fill="FFFFFF"/>
        </w:rPr>
        <w:t xml:space="preserve">» протиправною та </w:t>
      </w:r>
      <w:r w:rsidR="00DA0B4F" w:rsidRPr="005942E5">
        <w:rPr>
          <w:rFonts w:ascii="Garamond" w:hAnsi="Garamond"/>
          <w:color w:val="000000" w:themeColor="text1"/>
          <w:sz w:val="23"/>
          <w:szCs w:val="23"/>
          <w:shd w:val="clear" w:color="auto" w:fill="FFFFFF"/>
        </w:rPr>
        <w:t xml:space="preserve">стягнути з </w:t>
      </w:r>
      <w:r w:rsidR="00031248">
        <w:rPr>
          <w:rFonts w:ascii="Garamond" w:hAnsi="Garamond" w:cs="Segoe UI"/>
          <w:color w:val="000000" w:themeColor="text1"/>
          <w:sz w:val="23"/>
          <w:szCs w:val="23"/>
          <w:shd w:val="clear" w:color="auto" w:fill="FFFFFF"/>
        </w:rPr>
        <w:t>___________________________________________________</w:t>
      </w:r>
      <w:r w:rsidR="005E4134" w:rsidRPr="005942E5">
        <w:rPr>
          <w:rFonts w:ascii="Garamond" w:hAnsi="Garamond" w:cs="Arial"/>
          <w:color w:val="000000" w:themeColor="text1"/>
          <w:sz w:val="23"/>
          <w:szCs w:val="23"/>
        </w:rPr>
        <w:t xml:space="preserve"> </w:t>
      </w:r>
      <w:r w:rsidR="00DA0B4F" w:rsidRPr="005942E5">
        <w:rPr>
          <w:rFonts w:ascii="Garamond" w:hAnsi="Garamond" w:cs="Arial"/>
          <w:color w:val="000000" w:themeColor="text1"/>
          <w:sz w:val="23"/>
          <w:szCs w:val="23"/>
        </w:rPr>
        <w:t xml:space="preserve">на користь </w:t>
      </w:r>
      <w:r w:rsidR="00031248">
        <w:rPr>
          <w:rFonts w:ascii="Garamond" w:hAnsi="Garamond" w:cs="Arial"/>
          <w:color w:val="000000" w:themeColor="text1"/>
          <w:sz w:val="23"/>
          <w:szCs w:val="23"/>
        </w:rPr>
        <w:t xml:space="preserve">_______________________________________ </w:t>
      </w:r>
      <w:r w:rsidR="006A4C5E" w:rsidRPr="005942E5">
        <w:rPr>
          <w:rFonts w:ascii="Garamond" w:hAnsi="Garamond" w:cs="Arial"/>
          <w:color w:val="000000" w:themeColor="text1"/>
          <w:sz w:val="23"/>
          <w:szCs w:val="23"/>
        </w:rPr>
        <w:t xml:space="preserve">одноразової грошової допомоги при звільненні у відповідності до </w:t>
      </w:r>
      <w:r w:rsidR="006A4C5E" w:rsidRPr="005942E5">
        <w:rPr>
          <w:rFonts w:ascii="Garamond" w:hAnsi="Garamond"/>
          <w:color w:val="000000" w:themeColor="text1"/>
          <w:sz w:val="23"/>
          <w:szCs w:val="23"/>
          <w:shd w:val="clear" w:color="auto" w:fill="FFFFFF"/>
        </w:rPr>
        <w:t>ч.2 ст.15 Закону України «</w:t>
      </w:r>
      <w:r w:rsidR="006A4C5E" w:rsidRPr="005942E5">
        <w:rPr>
          <w:rFonts w:ascii="Garamond" w:hAnsi="Garamond"/>
          <w:color w:val="000000" w:themeColor="text1"/>
          <w:sz w:val="23"/>
          <w:szCs w:val="23"/>
          <w:shd w:val="clear" w:color="auto" w:fill="FFFFFF"/>
          <w:lang w:eastAsia="en-GB"/>
        </w:rPr>
        <w:t>Про соціальний і правовий захист військовослужбовців та членів їх сімей</w:t>
      </w:r>
      <w:r w:rsidR="006A4C5E" w:rsidRPr="005942E5">
        <w:rPr>
          <w:rFonts w:ascii="Garamond" w:hAnsi="Garamond"/>
          <w:color w:val="000000" w:themeColor="text1"/>
          <w:sz w:val="23"/>
          <w:szCs w:val="23"/>
          <w:shd w:val="clear" w:color="auto" w:fill="FFFFFF"/>
        </w:rPr>
        <w:t xml:space="preserve">» </w:t>
      </w:r>
      <w:r w:rsidR="00DA0B4F" w:rsidRPr="005942E5">
        <w:rPr>
          <w:rFonts w:ascii="Garamond" w:hAnsi="Garamond"/>
          <w:color w:val="000000" w:themeColor="text1"/>
          <w:sz w:val="23"/>
          <w:szCs w:val="23"/>
          <w:shd w:val="clear" w:color="auto" w:fill="FFFFFF"/>
        </w:rPr>
        <w:t xml:space="preserve">в розмірі </w:t>
      </w:r>
      <w:r w:rsidR="00031248">
        <w:rPr>
          <w:rFonts w:ascii="Garamond" w:hAnsi="Garamond"/>
          <w:sz w:val="23"/>
          <w:szCs w:val="23"/>
        </w:rPr>
        <w:t>________________ гривень</w:t>
      </w:r>
      <w:r w:rsidR="00B9459C" w:rsidRPr="005942E5">
        <w:rPr>
          <w:rFonts w:ascii="Garamond" w:hAnsi="Garamond"/>
          <w:color w:val="000000" w:themeColor="text1"/>
          <w:sz w:val="23"/>
          <w:szCs w:val="23"/>
        </w:rPr>
        <w:t>.</w:t>
      </w:r>
    </w:p>
    <w:p w14:paraId="5E62449C" w14:textId="77777777" w:rsidR="005E4134" w:rsidRPr="005942E5" w:rsidRDefault="005E4134" w:rsidP="005942E5">
      <w:pPr>
        <w:spacing w:after="4" w:line="276" w:lineRule="auto"/>
        <w:ind w:firstLine="851"/>
        <w:jc w:val="both"/>
        <w:textAlignment w:val="baseline"/>
        <w:rPr>
          <w:rFonts w:ascii="Garamond" w:hAnsi="Garamond" w:cs="Arial"/>
          <w:color w:val="000000" w:themeColor="text1"/>
          <w:sz w:val="23"/>
          <w:szCs w:val="23"/>
          <w:lang w:val="uk-UA"/>
        </w:rPr>
      </w:pPr>
    </w:p>
    <w:p w14:paraId="7AEEEDD5" w14:textId="77777777" w:rsidR="00B83A76" w:rsidRPr="005942E5" w:rsidRDefault="00B83A76" w:rsidP="005942E5">
      <w:pPr>
        <w:spacing w:after="4" w:line="276" w:lineRule="auto"/>
        <w:ind w:firstLine="851"/>
        <w:jc w:val="both"/>
        <w:textAlignment w:val="baseline"/>
        <w:rPr>
          <w:rFonts w:ascii="Garamond" w:hAnsi="Garamond" w:cs="Arial"/>
          <w:b/>
          <w:color w:val="000000" w:themeColor="text1"/>
          <w:sz w:val="23"/>
          <w:szCs w:val="23"/>
          <w:lang w:val="uk-UA"/>
        </w:rPr>
      </w:pPr>
      <w:r w:rsidRPr="005942E5">
        <w:rPr>
          <w:rFonts w:ascii="Garamond" w:hAnsi="Garamond" w:cs="Arial"/>
          <w:b/>
          <w:color w:val="000000" w:themeColor="text1"/>
          <w:sz w:val="23"/>
          <w:szCs w:val="23"/>
          <w:lang w:val="uk-UA"/>
        </w:rPr>
        <w:t>Додатки:</w:t>
      </w:r>
    </w:p>
    <w:p w14:paraId="3B270A6D" w14:textId="12277C2D" w:rsidR="00053914" w:rsidRPr="005942E5" w:rsidRDefault="005C3EA5"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s="Arial"/>
          <w:color w:val="000000" w:themeColor="text1"/>
          <w:sz w:val="23"/>
          <w:szCs w:val="23"/>
        </w:rPr>
        <w:t xml:space="preserve">Копія </w:t>
      </w:r>
      <w:r w:rsidR="00925C5D" w:rsidRPr="005942E5">
        <w:rPr>
          <w:rFonts w:ascii="Garamond" w:hAnsi="Garamond" w:cs="Arial"/>
          <w:color w:val="000000" w:themeColor="text1"/>
          <w:sz w:val="23"/>
          <w:szCs w:val="23"/>
        </w:rPr>
        <w:t>витягу з наказу про звільнення</w:t>
      </w:r>
      <w:r w:rsidR="00053914" w:rsidRPr="005942E5">
        <w:rPr>
          <w:rFonts w:ascii="Garamond" w:hAnsi="Garamond"/>
          <w:color w:val="000000" w:themeColor="text1"/>
          <w:sz w:val="23"/>
          <w:szCs w:val="23"/>
        </w:rPr>
        <w:t>.</w:t>
      </w:r>
    </w:p>
    <w:p w14:paraId="0FD37CC7" w14:textId="41287625" w:rsidR="005942E5" w:rsidRPr="005942E5" w:rsidRDefault="005942E5"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olor w:val="000000" w:themeColor="text1"/>
          <w:sz w:val="23"/>
          <w:szCs w:val="23"/>
        </w:rPr>
        <w:t>Копія довідки про розмір грошового забезпечення.</w:t>
      </w:r>
    </w:p>
    <w:p w14:paraId="037B4A35" w14:textId="77777777" w:rsidR="005C3EA5" w:rsidRPr="005942E5" w:rsidRDefault="00925C5D"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olor w:val="000000" w:themeColor="text1"/>
          <w:sz w:val="23"/>
          <w:szCs w:val="23"/>
        </w:rPr>
        <w:t>Копія посвідчення учасника бойових дій.</w:t>
      </w:r>
    </w:p>
    <w:p w14:paraId="2BDA9438" w14:textId="2356B8D1" w:rsidR="001C4A00" w:rsidRPr="005942E5" w:rsidRDefault="001C4A00"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olor w:val="000000" w:themeColor="text1"/>
          <w:sz w:val="23"/>
          <w:szCs w:val="23"/>
        </w:rPr>
        <w:t>Копія військового квитка.</w:t>
      </w:r>
    </w:p>
    <w:p w14:paraId="145AB7CA" w14:textId="3D6BA4A6" w:rsidR="005942E5" w:rsidRPr="005942E5" w:rsidRDefault="005942E5"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olor w:val="000000" w:themeColor="text1"/>
          <w:sz w:val="23"/>
          <w:szCs w:val="23"/>
        </w:rPr>
        <w:lastRenderedPageBreak/>
        <w:t xml:space="preserve">Копія паспорта, ІПН </w:t>
      </w:r>
      <w:r w:rsidR="00031248">
        <w:rPr>
          <w:rFonts w:ascii="Garamond" w:hAnsi="Garamond"/>
          <w:color w:val="000000" w:themeColor="text1"/>
          <w:sz w:val="23"/>
          <w:szCs w:val="23"/>
        </w:rPr>
        <w:t>_______________</w:t>
      </w:r>
      <w:r w:rsidRPr="005942E5">
        <w:rPr>
          <w:rFonts w:ascii="Garamond" w:hAnsi="Garamond"/>
          <w:color w:val="000000" w:themeColor="text1"/>
          <w:sz w:val="23"/>
          <w:szCs w:val="23"/>
        </w:rPr>
        <w:t>.</w:t>
      </w:r>
    </w:p>
    <w:p w14:paraId="0C7D59D4" w14:textId="7CB48196" w:rsidR="005C3EA5" w:rsidRPr="005942E5" w:rsidRDefault="00375406" w:rsidP="005942E5">
      <w:pPr>
        <w:pStyle w:val="ListParagraph"/>
        <w:numPr>
          <w:ilvl w:val="0"/>
          <w:numId w:val="2"/>
        </w:numPr>
        <w:spacing w:after="4"/>
        <w:ind w:left="0" w:firstLine="851"/>
        <w:jc w:val="both"/>
        <w:textAlignment w:val="baseline"/>
        <w:rPr>
          <w:rFonts w:ascii="Garamond" w:hAnsi="Garamond" w:cs="Arial"/>
          <w:color w:val="000000" w:themeColor="text1"/>
          <w:sz w:val="23"/>
          <w:szCs w:val="23"/>
        </w:rPr>
      </w:pPr>
      <w:r w:rsidRPr="005942E5">
        <w:rPr>
          <w:rFonts w:ascii="Garamond" w:hAnsi="Garamond" w:cs="Arial"/>
          <w:color w:val="000000" w:themeColor="text1"/>
          <w:sz w:val="23"/>
          <w:szCs w:val="23"/>
        </w:rPr>
        <w:t>Копія п</w:t>
      </w:r>
      <w:r w:rsidR="005C3EA5" w:rsidRPr="005942E5">
        <w:rPr>
          <w:rFonts w:ascii="Garamond" w:hAnsi="Garamond" w:cs="Arial"/>
          <w:color w:val="000000" w:themeColor="text1"/>
          <w:sz w:val="23"/>
          <w:szCs w:val="23"/>
        </w:rPr>
        <w:t xml:space="preserve">озовної заяви з додатками для </w:t>
      </w:r>
      <w:r w:rsidR="00031248">
        <w:rPr>
          <w:rFonts w:ascii="Garamond" w:hAnsi="Garamond" w:cs="Arial"/>
          <w:color w:val="000000" w:themeColor="text1"/>
          <w:sz w:val="23"/>
          <w:szCs w:val="23"/>
        </w:rPr>
        <w:t>відповідача</w:t>
      </w:r>
      <w:r w:rsidR="005C3EA5" w:rsidRPr="005942E5">
        <w:rPr>
          <w:rFonts w:ascii="Garamond" w:hAnsi="Garamond" w:cs="Arial"/>
          <w:color w:val="000000" w:themeColor="text1"/>
          <w:sz w:val="23"/>
          <w:szCs w:val="23"/>
        </w:rPr>
        <w:t>.</w:t>
      </w:r>
    </w:p>
    <w:p w14:paraId="3FEBD8A8" w14:textId="77777777" w:rsidR="00B9459C" w:rsidRPr="005942E5" w:rsidRDefault="00B9459C" w:rsidP="005942E5">
      <w:pPr>
        <w:spacing w:after="4" w:line="276" w:lineRule="auto"/>
        <w:ind w:firstLine="851"/>
        <w:jc w:val="both"/>
        <w:textAlignment w:val="baseline"/>
        <w:rPr>
          <w:rFonts w:ascii="Garamond" w:hAnsi="Garamond" w:cs="Arial"/>
          <w:color w:val="000000" w:themeColor="text1"/>
          <w:sz w:val="23"/>
          <w:szCs w:val="23"/>
          <w:lang w:val="uk-UA"/>
        </w:rPr>
      </w:pPr>
    </w:p>
    <w:p w14:paraId="55E3792D" w14:textId="77777777" w:rsidR="00B9459C" w:rsidRPr="005942E5" w:rsidRDefault="00B9459C" w:rsidP="005942E5">
      <w:pPr>
        <w:spacing w:after="4" w:line="276" w:lineRule="auto"/>
        <w:ind w:firstLine="851"/>
        <w:jc w:val="both"/>
        <w:textAlignment w:val="baseline"/>
        <w:rPr>
          <w:rFonts w:ascii="Garamond" w:hAnsi="Garamond" w:cs="Arial"/>
          <w:color w:val="000000" w:themeColor="text1"/>
          <w:sz w:val="23"/>
          <w:szCs w:val="23"/>
          <w:lang w:val="uk-UA"/>
        </w:rPr>
      </w:pPr>
    </w:p>
    <w:p w14:paraId="12AC8C84" w14:textId="77777777" w:rsidR="00B9459C" w:rsidRPr="005942E5" w:rsidRDefault="00B9459C" w:rsidP="005942E5">
      <w:pPr>
        <w:spacing w:after="4" w:line="276" w:lineRule="auto"/>
        <w:ind w:firstLine="851"/>
        <w:jc w:val="both"/>
        <w:textAlignment w:val="baseline"/>
        <w:rPr>
          <w:rFonts w:ascii="Garamond" w:hAnsi="Garamond" w:cs="Arial"/>
          <w:color w:val="000000" w:themeColor="text1"/>
          <w:sz w:val="23"/>
          <w:szCs w:val="23"/>
          <w:lang w:val="uk-UA"/>
        </w:rPr>
      </w:pPr>
    </w:p>
    <w:p w14:paraId="00975D47" w14:textId="6CB8420F" w:rsidR="00B83A76" w:rsidRPr="005942E5" w:rsidRDefault="00031248" w:rsidP="005942E5">
      <w:pPr>
        <w:spacing w:after="4" w:line="276" w:lineRule="auto"/>
        <w:ind w:firstLine="851"/>
        <w:jc w:val="both"/>
        <w:textAlignment w:val="baseline"/>
        <w:rPr>
          <w:rFonts w:ascii="Garamond" w:hAnsi="Garamond" w:cs="Arial"/>
          <w:color w:val="000000" w:themeColor="text1"/>
          <w:sz w:val="23"/>
          <w:szCs w:val="23"/>
          <w:lang w:val="uk-UA"/>
        </w:rPr>
      </w:pPr>
      <w:r>
        <w:rPr>
          <w:rFonts w:ascii="Garamond" w:hAnsi="Garamond" w:cs="Arial"/>
          <w:color w:val="000000" w:themeColor="text1"/>
          <w:sz w:val="23"/>
          <w:szCs w:val="23"/>
          <w:lang w:val="uk-UA"/>
        </w:rPr>
        <w:t>«__»</w:t>
      </w:r>
      <w:r w:rsidR="006354E3" w:rsidRPr="005942E5">
        <w:rPr>
          <w:rFonts w:ascii="Garamond" w:hAnsi="Garamond" w:cs="Arial"/>
          <w:color w:val="000000" w:themeColor="text1"/>
          <w:sz w:val="23"/>
          <w:szCs w:val="23"/>
          <w:lang w:val="uk-UA"/>
        </w:rPr>
        <w:t xml:space="preserve"> </w:t>
      </w:r>
      <w:r>
        <w:rPr>
          <w:rFonts w:ascii="Garamond" w:hAnsi="Garamond" w:cs="Arial"/>
          <w:color w:val="000000" w:themeColor="text1"/>
          <w:sz w:val="23"/>
          <w:szCs w:val="23"/>
          <w:lang w:val="uk-UA"/>
        </w:rPr>
        <w:t xml:space="preserve">___________ </w:t>
      </w:r>
      <w:r w:rsidR="007818BA" w:rsidRPr="005942E5">
        <w:rPr>
          <w:rFonts w:ascii="Garamond" w:hAnsi="Garamond" w:cs="Arial"/>
          <w:color w:val="000000" w:themeColor="text1"/>
          <w:sz w:val="23"/>
          <w:szCs w:val="23"/>
          <w:lang w:val="uk-UA"/>
        </w:rPr>
        <w:t>202</w:t>
      </w:r>
      <w:r>
        <w:rPr>
          <w:rFonts w:ascii="Garamond" w:hAnsi="Garamond" w:cs="Arial"/>
          <w:color w:val="000000" w:themeColor="text1"/>
          <w:sz w:val="23"/>
          <w:szCs w:val="23"/>
          <w:lang w:val="uk-UA"/>
        </w:rPr>
        <w:t>__</w:t>
      </w:r>
      <w:r w:rsidR="00B83A76" w:rsidRPr="005942E5">
        <w:rPr>
          <w:rFonts w:ascii="Garamond" w:hAnsi="Garamond" w:cs="Arial"/>
          <w:color w:val="000000" w:themeColor="text1"/>
          <w:sz w:val="23"/>
          <w:szCs w:val="23"/>
          <w:lang w:val="uk-UA"/>
        </w:rPr>
        <w:t xml:space="preserve"> року </w:t>
      </w:r>
      <w:r w:rsidR="00B83A76" w:rsidRPr="005942E5">
        <w:rPr>
          <w:rFonts w:ascii="Garamond" w:hAnsi="Garamond" w:cs="Arial"/>
          <w:color w:val="000000" w:themeColor="text1"/>
          <w:sz w:val="23"/>
          <w:szCs w:val="23"/>
          <w:lang w:val="uk-UA"/>
        </w:rPr>
        <w:tab/>
      </w:r>
      <w:r w:rsidR="00B83A76" w:rsidRPr="005942E5">
        <w:rPr>
          <w:rFonts w:ascii="Garamond" w:hAnsi="Garamond" w:cs="Arial"/>
          <w:color w:val="000000" w:themeColor="text1"/>
          <w:sz w:val="23"/>
          <w:szCs w:val="23"/>
          <w:lang w:val="uk-UA"/>
        </w:rPr>
        <w:tab/>
      </w:r>
      <w:r w:rsidR="00B83A76" w:rsidRPr="005942E5">
        <w:rPr>
          <w:rFonts w:ascii="Garamond" w:hAnsi="Garamond" w:cs="Arial"/>
          <w:color w:val="000000" w:themeColor="text1"/>
          <w:sz w:val="23"/>
          <w:szCs w:val="23"/>
          <w:lang w:val="uk-UA"/>
        </w:rPr>
        <w:tab/>
      </w:r>
      <w:r w:rsidR="00B83A76" w:rsidRPr="005942E5">
        <w:rPr>
          <w:rFonts w:ascii="Garamond" w:hAnsi="Garamond" w:cs="Arial"/>
          <w:color w:val="000000" w:themeColor="text1"/>
          <w:sz w:val="23"/>
          <w:szCs w:val="23"/>
          <w:lang w:val="uk-UA"/>
        </w:rPr>
        <w:tab/>
      </w:r>
      <w:r w:rsidR="00B83A76" w:rsidRPr="005942E5">
        <w:rPr>
          <w:rFonts w:ascii="Garamond" w:hAnsi="Garamond" w:cs="Arial"/>
          <w:color w:val="000000" w:themeColor="text1"/>
          <w:sz w:val="23"/>
          <w:szCs w:val="23"/>
          <w:lang w:val="uk-UA"/>
        </w:rPr>
        <w:tab/>
      </w:r>
      <w:r w:rsidR="00B83A76" w:rsidRPr="005942E5">
        <w:rPr>
          <w:rFonts w:ascii="Garamond" w:hAnsi="Garamond" w:cs="Arial"/>
          <w:color w:val="000000" w:themeColor="text1"/>
          <w:sz w:val="23"/>
          <w:szCs w:val="23"/>
          <w:lang w:val="uk-UA"/>
        </w:rPr>
        <w:tab/>
      </w:r>
      <w:r>
        <w:rPr>
          <w:rFonts w:ascii="Garamond" w:hAnsi="Garamond" w:cs="Arial"/>
          <w:color w:val="000000" w:themeColor="text1"/>
          <w:sz w:val="23"/>
          <w:szCs w:val="23"/>
          <w:lang w:val="uk-UA"/>
        </w:rPr>
        <w:t>__________</w:t>
      </w:r>
    </w:p>
    <w:sectPr w:rsidR="00B83A76" w:rsidRPr="005942E5" w:rsidSect="006511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70D"/>
    <w:multiLevelType w:val="hybridMultilevel"/>
    <w:tmpl w:val="F3F49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CE63A6"/>
    <w:multiLevelType w:val="hybridMultilevel"/>
    <w:tmpl w:val="AAE81B70"/>
    <w:lvl w:ilvl="0" w:tplc="4D204252">
      <w:start w:val="1"/>
      <w:numFmt w:val="bullet"/>
      <w:lvlText w:val="-"/>
      <w:lvlJc w:val="left"/>
      <w:pPr>
        <w:ind w:left="1068" w:hanging="360"/>
      </w:pPr>
      <w:rPr>
        <w:rFonts w:ascii="Bookman Old Style" w:eastAsia="Times New Roman" w:hAnsi="Bookman Old Style" w:cs="Aria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54E016C"/>
    <w:multiLevelType w:val="hybridMultilevel"/>
    <w:tmpl w:val="614ABC3E"/>
    <w:lvl w:ilvl="0" w:tplc="0422000F">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 w15:restartNumberingAfterBreak="0">
    <w:nsid w:val="6F137FF1"/>
    <w:multiLevelType w:val="hybridMultilevel"/>
    <w:tmpl w:val="37E26C48"/>
    <w:lvl w:ilvl="0" w:tplc="A4DE5F5E">
      <w:start w:val="6"/>
      <w:numFmt w:val="bullet"/>
      <w:lvlText w:val="-"/>
      <w:lvlJc w:val="left"/>
      <w:pPr>
        <w:ind w:left="1211" w:hanging="360"/>
      </w:pPr>
      <w:rPr>
        <w:rFonts w:ascii="Garamond" w:eastAsia="Times New Roman" w:hAnsi="Garamond"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15:restartNumberingAfterBreak="0">
    <w:nsid w:val="78A653B8"/>
    <w:multiLevelType w:val="hybridMultilevel"/>
    <w:tmpl w:val="380C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FA3"/>
    <w:rsid w:val="00003EFB"/>
    <w:rsid w:val="00004907"/>
    <w:rsid w:val="00005877"/>
    <w:rsid w:val="000065E1"/>
    <w:rsid w:val="00031248"/>
    <w:rsid w:val="00031FDA"/>
    <w:rsid w:val="00040914"/>
    <w:rsid w:val="00051F44"/>
    <w:rsid w:val="00053914"/>
    <w:rsid w:val="00060A5F"/>
    <w:rsid w:val="00071C3F"/>
    <w:rsid w:val="00071F9B"/>
    <w:rsid w:val="000800EB"/>
    <w:rsid w:val="000A42F6"/>
    <w:rsid w:val="000A64D4"/>
    <w:rsid w:val="000B1BC0"/>
    <w:rsid w:val="000C494E"/>
    <w:rsid w:val="000D0581"/>
    <w:rsid w:val="000F47CC"/>
    <w:rsid w:val="000F6F58"/>
    <w:rsid w:val="00111854"/>
    <w:rsid w:val="00116113"/>
    <w:rsid w:val="00161661"/>
    <w:rsid w:val="00165846"/>
    <w:rsid w:val="00174829"/>
    <w:rsid w:val="001A447A"/>
    <w:rsid w:val="001B353D"/>
    <w:rsid w:val="001C05FA"/>
    <w:rsid w:val="001C4A00"/>
    <w:rsid w:val="001D5F8D"/>
    <w:rsid w:val="00210D37"/>
    <w:rsid w:val="002242D6"/>
    <w:rsid w:val="0022680B"/>
    <w:rsid w:val="00227F89"/>
    <w:rsid w:val="0024561C"/>
    <w:rsid w:val="00250E54"/>
    <w:rsid w:val="002578B9"/>
    <w:rsid w:val="0029753A"/>
    <w:rsid w:val="002B0FC7"/>
    <w:rsid w:val="002B38FC"/>
    <w:rsid w:val="002C42E1"/>
    <w:rsid w:val="002D3556"/>
    <w:rsid w:val="002F3EBA"/>
    <w:rsid w:val="0030798F"/>
    <w:rsid w:val="0031252A"/>
    <w:rsid w:val="003526DB"/>
    <w:rsid w:val="00361032"/>
    <w:rsid w:val="003725C6"/>
    <w:rsid w:val="00375406"/>
    <w:rsid w:val="003820CF"/>
    <w:rsid w:val="0039293B"/>
    <w:rsid w:val="003A56CE"/>
    <w:rsid w:val="003B221C"/>
    <w:rsid w:val="003D3123"/>
    <w:rsid w:val="003D4897"/>
    <w:rsid w:val="003E71DB"/>
    <w:rsid w:val="003F1760"/>
    <w:rsid w:val="003F7067"/>
    <w:rsid w:val="00400002"/>
    <w:rsid w:val="004322BB"/>
    <w:rsid w:val="0045626C"/>
    <w:rsid w:val="00457242"/>
    <w:rsid w:val="00471F6E"/>
    <w:rsid w:val="00480EA0"/>
    <w:rsid w:val="00495971"/>
    <w:rsid w:val="004A79BE"/>
    <w:rsid w:val="004B3321"/>
    <w:rsid w:val="004D12CD"/>
    <w:rsid w:val="0053202E"/>
    <w:rsid w:val="00541101"/>
    <w:rsid w:val="0054676E"/>
    <w:rsid w:val="0055334E"/>
    <w:rsid w:val="00593517"/>
    <w:rsid w:val="005942E5"/>
    <w:rsid w:val="005A19A4"/>
    <w:rsid w:val="005B6E8C"/>
    <w:rsid w:val="005C3EA5"/>
    <w:rsid w:val="005E4134"/>
    <w:rsid w:val="005F5E7E"/>
    <w:rsid w:val="00601584"/>
    <w:rsid w:val="00610FED"/>
    <w:rsid w:val="00615EC4"/>
    <w:rsid w:val="006354E3"/>
    <w:rsid w:val="00640D62"/>
    <w:rsid w:val="00641AFA"/>
    <w:rsid w:val="00651165"/>
    <w:rsid w:val="00683ACF"/>
    <w:rsid w:val="006A28D6"/>
    <w:rsid w:val="006A4C5E"/>
    <w:rsid w:val="006A4DB8"/>
    <w:rsid w:val="006D0C08"/>
    <w:rsid w:val="006F0B80"/>
    <w:rsid w:val="00732F5A"/>
    <w:rsid w:val="00734E35"/>
    <w:rsid w:val="00747115"/>
    <w:rsid w:val="00766498"/>
    <w:rsid w:val="007725A2"/>
    <w:rsid w:val="00773F0D"/>
    <w:rsid w:val="007818BA"/>
    <w:rsid w:val="00796C5A"/>
    <w:rsid w:val="007A3674"/>
    <w:rsid w:val="007B6EB0"/>
    <w:rsid w:val="007C4C1E"/>
    <w:rsid w:val="007D1FED"/>
    <w:rsid w:val="008208E2"/>
    <w:rsid w:val="008233DF"/>
    <w:rsid w:val="00827D2C"/>
    <w:rsid w:val="00841A91"/>
    <w:rsid w:val="00844520"/>
    <w:rsid w:val="00846FCD"/>
    <w:rsid w:val="00847708"/>
    <w:rsid w:val="00866295"/>
    <w:rsid w:val="008914DB"/>
    <w:rsid w:val="008B25E9"/>
    <w:rsid w:val="008B3ADC"/>
    <w:rsid w:val="008C6D76"/>
    <w:rsid w:val="008D6CA3"/>
    <w:rsid w:val="008E300D"/>
    <w:rsid w:val="008F68F0"/>
    <w:rsid w:val="008F7639"/>
    <w:rsid w:val="00901F88"/>
    <w:rsid w:val="009058D8"/>
    <w:rsid w:val="009164C2"/>
    <w:rsid w:val="00925C5D"/>
    <w:rsid w:val="00963A5B"/>
    <w:rsid w:val="0097004A"/>
    <w:rsid w:val="00971FC6"/>
    <w:rsid w:val="009721E0"/>
    <w:rsid w:val="00977C6E"/>
    <w:rsid w:val="00992BB3"/>
    <w:rsid w:val="009978F6"/>
    <w:rsid w:val="009A70D3"/>
    <w:rsid w:val="009B2A4C"/>
    <w:rsid w:val="009D244C"/>
    <w:rsid w:val="009D4667"/>
    <w:rsid w:val="009D7FD4"/>
    <w:rsid w:val="009E0662"/>
    <w:rsid w:val="009E7A88"/>
    <w:rsid w:val="009F3DE8"/>
    <w:rsid w:val="009F60A6"/>
    <w:rsid w:val="00A02AC1"/>
    <w:rsid w:val="00A26FA8"/>
    <w:rsid w:val="00A54FA3"/>
    <w:rsid w:val="00A74616"/>
    <w:rsid w:val="00AA20A5"/>
    <w:rsid w:val="00AA30F3"/>
    <w:rsid w:val="00AA701E"/>
    <w:rsid w:val="00AB03E7"/>
    <w:rsid w:val="00AC4B6E"/>
    <w:rsid w:val="00AE3130"/>
    <w:rsid w:val="00B071EB"/>
    <w:rsid w:val="00B32E1C"/>
    <w:rsid w:val="00B42CAD"/>
    <w:rsid w:val="00B45D8C"/>
    <w:rsid w:val="00B46D43"/>
    <w:rsid w:val="00B55AF2"/>
    <w:rsid w:val="00B64EA6"/>
    <w:rsid w:val="00B763A9"/>
    <w:rsid w:val="00B77A3A"/>
    <w:rsid w:val="00B83A76"/>
    <w:rsid w:val="00B9459C"/>
    <w:rsid w:val="00BA0A03"/>
    <w:rsid w:val="00BA3695"/>
    <w:rsid w:val="00BA41B9"/>
    <w:rsid w:val="00BC6A1B"/>
    <w:rsid w:val="00BE1EFB"/>
    <w:rsid w:val="00BF2BA3"/>
    <w:rsid w:val="00C06131"/>
    <w:rsid w:val="00C1154D"/>
    <w:rsid w:val="00C141B0"/>
    <w:rsid w:val="00C1487C"/>
    <w:rsid w:val="00C166A0"/>
    <w:rsid w:val="00C16A12"/>
    <w:rsid w:val="00C346DB"/>
    <w:rsid w:val="00C42266"/>
    <w:rsid w:val="00C424A1"/>
    <w:rsid w:val="00C45966"/>
    <w:rsid w:val="00C7757C"/>
    <w:rsid w:val="00C8610E"/>
    <w:rsid w:val="00CA2313"/>
    <w:rsid w:val="00CA6740"/>
    <w:rsid w:val="00CB32FD"/>
    <w:rsid w:val="00CC261A"/>
    <w:rsid w:val="00CC51AE"/>
    <w:rsid w:val="00CC5C7C"/>
    <w:rsid w:val="00CD363C"/>
    <w:rsid w:val="00CD7CFC"/>
    <w:rsid w:val="00CF368D"/>
    <w:rsid w:val="00D07956"/>
    <w:rsid w:val="00D1693C"/>
    <w:rsid w:val="00D17613"/>
    <w:rsid w:val="00D45F96"/>
    <w:rsid w:val="00D502AB"/>
    <w:rsid w:val="00D516B0"/>
    <w:rsid w:val="00D5177C"/>
    <w:rsid w:val="00D638DF"/>
    <w:rsid w:val="00D715F7"/>
    <w:rsid w:val="00D725F5"/>
    <w:rsid w:val="00D87757"/>
    <w:rsid w:val="00DA0B4F"/>
    <w:rsid w:val="00DA58DA"/>
    <w:rsid w:val="00DB10F0"/>
    <w:rsid w:val="00DB765F"/>
    <w:rsid w:val="00DC5926"/>
    <w:rsid w:val="00DE0833"/>
    <w:rsid w:val="00E015C5"/>
    <w:rsid w:val="00E100BC"/>
    <w:rsid w:val="00E45547"/>
    <w:rsid w:val="00E650B4"/>
    <w:rsid w:val="00E6533C"/>
    <w:rsid w:val="00E70863"/>
    <w:rsid w:val="00E923FC"/>
    <w:rsid w:val="00E97507"/>
    <w:rsid w:val="00EB49E7"/>
    <w:rsid w:val="00EB64FD"/>
    <w:rsid w:val="00EC66C4"/>
    <w:rsid w:val="00ED5B6B"/>
    <w:rsid w:val="00EE78CA"/>
    <w:rsid w:val="00EF6977"/>
    <w:rsid w:val="00F23700"/>
    <w:rsid w:val="00F241CB"/>
    <w:rsid w:val="00F35282"/>
    <w:rsid w:val="00F35F6A"/>
    <w:rsid w:val="00F53C54"/>
    <w:rsid w:val="00F56F09"/>
    <w:rsid w:val="00F63C05"/>
    <w:rsid w:val="00F832E5"/>
    <w:rsid w:val="00F85060"/>
    <w:rsid w:val="00FA7205"/>
    <w:rsid w:val="00FB5C00"/>
    <w:rsid w:val="00FD2A4D"/>
    <w:rsid w:val="00FD429F"/>
    <w:rsid w:val="00FD5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ABB8"/>
  <w15:docId w15:val="{30B4DFA3-0736-6543-82EE-5AECD863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DB"/>
    <w:pPr>
      <w:spacing w:after="0" w:line="240" w:lineRule="auto"/>
    </w:pPr>
    <w:rPr>
      <w:rFonts w:ascii="Times New Roman" w:eastAsia="Times New Roman" w:hAnsi="Times New Roman" w:cs="Times New Roman"/>
      <w:sz w:val="24"/>
      <w:szCs w:val="24"/>
      <w:lang w:val="en-UA" w:eastAsia="en-GB"/>
    </w:rPr>
  </w:style>
  <w:style w:type="paragraph" w:styleId="Heading4">
    <w:name w:val="heading 4"/>
    <w:basedOn w:val="Normal"/>
    <w:link w:val="Heading4Char"/>
    <w:uiPriority w:val="9"/>
    <w:qFormat/>
    <w:rsid w:val="00A26FA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AFA"/>
    <w:pPr>
      <w:spacing w:before="100" w:beforeAutospacing="1" w:after="100" w:afterAutospacing="1"/>
    </w:pPr>
    <w:rPr>
      <w:lang w:val="uk-UA" w:eastAsia="uk-UA"/>
    </w:rPr>
  </w:style>
  <w:style w:type="character" w:customStyle="1" w:styleId="2">
    <w:name w:val="Основний текст (2)_"/>
    <w:basedOn w:val="DefaultParagraphFont"/>
    <w:link w:val="20"/>
    <w:rsid w:val="00641AFA"/>
    <w:rPr>
      <w:rFonts w:ascii="Bookman Old Style" w:eastAsia="Bookman Old Style" w:hAnsi="Bookman Old Style" w:cs="Bookman Old Style"/>
      <w:sz w:val="16"/>
      <w:szCs w:val="16"/>
      <w:shd w:val="clear" w:color="auto" w:fill="FFFFFF"/>
    </w:rPr>
  </w:style>
  <w:style w:type="paragraph" w:customStyle="1" w:styleId="20">
    <w:name w:val="Основний текст (2)"/>
    <w:basedOn w:val="Normal"/>
    <w:link w:val="2"/>
    <w:rsid w:val="00641AFA"/>
    <w:pPr>
      <w:widowControl w:val="0"/>
      <w:shd w:val="clear" w:color="auto" w:fill="FFFFFF"/>
      <w:spacing w:after="120" w:line="201" w:lineRule="exact"/>
      <w:ind w:hanging="260"/>
    </w:pPr>
    <w:rPr>
      <w:rFonts w:ascii="Bookman Old Style" w:eastAsia="Bookman Old Style" w:hAnsi="Bookman Old Style" w:cs="Bookman Old Style"/>
      <w:sz w:val="16"/>
      <w:szCs w:val="16"/>
      <w:lang w:val="uk-UA" w:eastAsia="en-US"/>
    </w:rPr>
  </w:style>
  <w:style w:type="paragraph" w:styleId="ListParagraph">
    <w:name w:val="List Paragraph"/>
    <w:basedOn w:val="Normal"/>
    <w:uiPriority w:val="34"/>
    <w:qFormat/>
    <w:rsid w:val="00773F0D"/>
    <w:pPr>
      <w:spacing w:after="200" w:line="276" w:lineRule="auto"/>
      <w:ind w:left="720"/>
      <w:contextualSpacing/>
    </w:pPr>
    <w:rPr>
      <w:rFonts w:ascii="Calibri" w:hAnsi="Calibri"/>
      <w:sz w:val="22"/>
      <w:szCs w:val="22"/>
      <w:lang w:val="uk-UA" w:eastAsia="uk-UA"/>
    </w:rPr>
  </w:style>
  <w:style w:type="character" w:styleId="Hyperlink">
    <w:name w:val="Hyperlink"/>
    <w:basedOn w:val="DefaultParagraphFont"/>
    <w:uiPriority w:val="99"/>
    <w:unhideWhenUsed/>
    <w:rsid w:val="000065E1"/>
    <w:rPr>
      <w:color w:val="0000FF"/>
      <w:u w:val="single"/>
    </w:rPr>
  </w:style>
  <w:style w:type="paragraph" w:customStyle="1" w:styleId="rvps2">
    <w:name w:val="rvps2"/>
    <w:basedOn w:val="Normal"/>
    <w:rsid w:val="00A02AC1"/>
    <w:pPr>
      <w:spacing w:before="100" w:beforeAutospacing="1" w:after="100" w:afterAutospacing="1"/>
    </w:pPr>
    <w:rPr>
      <w:lang w:val="uk-UA" w:eastAsia="uk-UA"/>
    </w:rPr>
  </w:style>
  <w:style w:type="paragraph" w:styleId="HTMLPreformatted">
    <w:name w:val="HTML Preformatted"/>
    <w:basedOn w:val="Normal"/>
    <w:link w:val="HTMLPreformattedChar"/>
    <w:uiPriority w:val="99"/>
    <w:unhideWhenUsed/>
    <w:rsid w:val="0073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732F5A"/>
    <w:rPr>
      <w:rFonts w:ascii="Courier New" w:eastAsia="Times New Roman" w:hAnsi="Courier New" w:cs="Courier New"/>
      <w:sz w:val="20"/>
      <w:szCs w:val="20"/>
      <w:lang w:eastAsia="uk-UA"/>
    </w:rPr>
  </w:style>
  <w:style w:type="character" w:customStyle="1" w:styleId="apple-converted-space">
    <w:name w:val="apple-converted-space"/>
    <w:rsid w:val="000F47CC"/>
  </w:style>
  <w:style w:type="character" w:customStyle="1" w:styleId="input-group-addon">
    <w:name w:val="input-group-addon"/>
    <w:basedOn w:val="DefaultParagraphFont"/>
    <w:rsid w:val="00796C5A"/>
  </w:style>
  <w:style w:type="character" w:styleId="Strong">
    <w:name w:val="Strong"/>
    <w:basedOn w:val="DefaultParagraphFont"/>
    <w:uiPriority w:val="22"/>
    <w:qFormat/>
    <w:rsid w:val="00610FED"/>
    <w:rPr>
      <w:b/>
      <w:bCs/>
    </w:rPr>
  </w:style>
  <w:style w:type="character" w:customStyle="1" w:styleId="3">
    <w:name w:val="Основний текст (3)_"/>
    <w:link w:val="30"/>
    <w:rsid w:val="002F3EBA"/>
    <w:rPr>
      <w:rFonts w:ascii="Bookman Old Style" w:eastAsia="Bookman Old Style" w:hAnsi="Bookman Old Style" w:cs="Bookman Old Style"/>
      <w:b/>
      <w:bCs/>
      <w:sz w:val="16"/>
      <w:szCs w:val="16"/>
      <w:shd w:val="clear" w:color="auto" w:fill="FFFFFF"/>
    </w:rPr>
  </w:style>
  <w:style w:type="paragraph" w:customStyle="1" w:styleId="30">
    <w:name w:val="Основний текст (3)"/>
    <w:basedOn w:val="Normal"/>
    <w:link w:val="3"/>
    <w:rsid w:val="002F3EBA"/>
    <w:pPr>
      <w:widowControl w:val="0"/>
      <w:shd w:val="clear" w:color="auto" w:fill="FFFFFF"/>
      <w:spacing w:after="360" w:line="201" w:lineRule="exact"/>
      <w:jc w:val="both"/>
    </w:pPr>
    <w:rPr>
      <w:rFonts w:ascii="Bookman Old Style" w:eastAsia="Bookman Old Style" w:hAnsi="Bookman Old Style" w:cs="Bookman Old Style"/>
      <w:b/>
      <w:bCs/>
      <w:sz w:val="16"/>
      <w:szCs w:val="16"/>
      <w:lang w:val="uk-UA" w:eastAsia="en-US"/>
    </w:rPr>
  </w:style>
  <w:style w:type="paragraph" w:styleId="BalloonText">
    <w:name w:val="Balloon Text"/>
    <w:basedOn w:val="Normal"/>
    <w:link w:val="BalloonTextChar"/>
    <w:uiPriority w:val="99"/>
    <w:semiHidden/>
    <w:unhideWhenUsed/>
    <w:rsid w:val="00FB5C00"/>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rsid w:val="00FB5C00"/>
    <w:rPr>
      <w:rFonts w:ascii="Tahoma" w:eastAsia="Times New Roman" w:hAnsi="Tahoma" w:cs="Tahoma"/>
      <w:sz w:val="16"/>
      <w:szCs w:val="16"/>
      <w:lang w:eastAsia="uk-UA"/>
    </w:rPr>
  </w:style>
  <w:style w:type="paragraph" w:customStyle="1" w:styleId="align-justify">
    <w:name w:val="align-justify"/>
    <w:basedOn w:val="Normal"/>
    <w:rsid w:val="000C494E"/>
    <w:pPr>
      <w:spacing w:before="100" w:beforeAutospacing="1" w:after="100" w:afterAutospacing="1"/>
    </w:pPr>
    <w:rPr>
      <w:lang w:val="uk-UA" w:eastAsia="uk-UA"/>
    </w:rPr>
  </w:style>
  <w:style w:type="character" w:customStyle="1" w:styleId="copy-file-field">
    <w:name w:val="copy-file-field"/>
    <w:basedOn w:val="DefaultParagraphFont"/>
    <w:rsid w:val="00D07956"/>
  </w:style>
  <w:style w:type="paragraph" w:styleId="z-TopofForm">
    <w:name w:val="HTML Top of Form"/>
    <w:basedOn w:val="Normal"/>
    <w:next w:val="Normal"/>
    <w:link w:val="z-TopofFormChar"/>
    <w:hidden/>
    <w:uiPriority w:val="99"/>
    <w:semiHidden/>
    <w:unhideWhenUsed/>
    <w:rsid w:val="00FA72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7205"/>
    <w:rPr>
      <w:rFonts w:ascii="Arial" w:eastAsia="Times New Roman" w:hAnsi="Arial" w:cs="Arial"/>
      <w:vanish/>
      <w:sz w:val="16"/>
      <w:szCs w:val="16"/>
      <w:lang w:val="en-UA" w:eastAsia="en-GB"/>
    </w:rPr>
  </w:style>
  <w:style w:type="paragraph" w:styleId="z-BottomofForm">
    <w:name w:val="HTML Bottom of Form"/>
    <w:basedOn w:val="Normal"/>
    <w:next w:val="Normal"/>
    <w:link w:val="z-BottomofFormChar"/>
    <w:hidden/>
    <w:uiPriority w:val="99"/>
    <w:semiHidden/>
    <w:unhideWhenUsed/>
    <w:rsid w:val="00FA72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7205"/>
    <w:rPr>
      <w:rFonts w:ascii="Arial" w:eastAsia="Times New Roman" w:hAnsi="Arial" w:cs="Arial"/>
      <w:vanish/>
      <w:sz w:val="16"/>
      <w:szCs w:val="16"/>
      <w:lang w:val="en-UA" w:eastAsia="en-GB"/>
    </w:rPr>
  </w:style>
  <w:style w:type="character" w:customStyle="1" w:styleId="zk-definition-listitem-text">
    <w:name w:val="zk-definition-list__item-text"/>
    <w:basedOn w:val="DefaultParagraphFont"/>
    <w:rsid w:val="00D502AB"/>
  </w:style>
  <w:style w:type="character" w:customStyle="1" w:styleId="Heading4Char">
    <w:name w:val="Heading 4 Char"/>
    <w:basedOn w:val="DefaultParagraphFont"/>
    <w:link w:val="Heading4"/>
    <w:uiPriority w:val="9"/>
    <w:rsid w:val="00A26FA8"/>
    <w:rPr>
      <w:rFonts w:ascii="Times New Roman" w:eastAsia="Times New Roman" w:hAnsi="Times New Roman" w:cs="Times New Roman"/>
      <w:b/>
      <w:bCs/>
      <w:sz w:val="24"/>
      <w:szCs w:val="24"/>
      <w:lang w:val="en-UA" w:eastAsia="en-GB"/>
    </w:rPr>
  </w:style>
  <w:style w:type="character" w:styleId="Emphasis">
    <w:name w:val="Emphasis"/>
    <w:basedOn w:val="DefaultParagraphFont"/>
    <w:uiPriority w:val="20"/>
    <w:qFormat/>
    <w:rsid w:val="00A26FA8"/>
    <w:rPr>
      <w:i/>
      <w:iCs/>
    </w:rPr>
  </w:style>
  <w:style w:type="character" w:styleId="FollowedHyperlink">
    <w:name w:val="FollowedHyperlink"/>
    <w:basedOn w:val="DefaultParagraphFont"/>
    <w:uiPriority w:val="99"/>
    <w:semiHidden/>
    <w:unhideWhenUsed/>
    <w:rsid w:val="003820CF"/>
    <w:rPr>
      <w:color w:val="800080" w:themeColor="followedHyperlink"/>
      <w:u w:val="single"/>
    </w:rPr>
  </w:style>
  <w:style w:type="paragraph" w:customStyle="1" w:styleId="rvps4">
    <w:name w:val="rvps4"/>
    <w:basedOn w:val="Normal"/>
    <w:rsid w:val="008914DB"/>
    <w:pPr>
      <w:spacing w:before="100" w:beforeAutospacing="1" w:after="100" w:afterAutospacing="1"/>
    </w:pPr>
  </w:style>
  <w:style w:type="character" w:customStyle="1" w:styleId="rvts23">
    <w:name w:val="rvts23"/>
    <w:basedOn w:val="DefaultParagraphFont"/>
    <w:rsid w:val="008914DB"/>
  </w:style>
  <w:style w:type="paragraph" w:customStyle="1" w:styleId="rvps7">
    <w:name w:val="rvps7"/>
    <w:basedOn w:val="Normal"/>
    <w:rsid w:val="008914DB"/>
    <w:pPr>
      <w:spacing w:before="100" w:beforeAutospacing="1" w:after="100" w:afterAutospacing="1"/>
    </w:pPr>
  </w:style>
  <w:style w:type="character" w:customStyle="1" w:styleId="rvts9">
    <w:name w:val="rvts9"/>
    <w:basedOn w:val="DefaultParagraphFont"/>
    <w:rsid w:val="008914DB"/>
  </w:style>
  <w:style w:type="character" w:customStyle="1" w:styleId="1">
    <w:name w:val="Заголовок №1_"/>
    <w:basedOn w:val="DefaultParagraphFont"/>
    <w:link w:val="10"/>
    <w:locked/>
    <w:rsid w:val="0024561C"/>
    <w:rPr>
      <w:rFonts w:ascii="Bookman Old Style" w:eastAsia="Bookman Old Style" w:hAnsi="Bookman Old Style" w:cs="Bookman Old Style"/>
      <w:b/>
      <w:bCs/>
      <w:sz w:val="16"/>
      <w:szCs w:val="16"/>
      <w:shd w:val="clear" w:color="auto" w:fill="FFFFFF"/>
    </w:rPr>
  </w:style>
  <w:style w:type="paragraph" w:customStyle="1" w:styleId="10">
    <w:name w:val="Заголовок №1"/>
    <w:basedOn w:val="Normal"/>
    <w:link w:val="1"/>
    <w:rsid w:val="0024561C"/>
    <w:pPr>
      <w:widowControl w:val="0"/>
      <w:shd w:val="clear" w:color="auto" w:fill="FFFFFF"/>
      <w:spacing w:before="360" w:line="201" w:lineRule="exact"/>
      <w:outlineLvl w:val="0"/>
    </w:pPr>
    <w:rPr>
      <w:rFonts w:ascii="Bookman Old Style" w:eastAsia="Bookman Old Style" w:hAnsi="Bookman Old Style" w:cs="Bookman Old Style"/>
      <w:b/>
      <w:bCs/>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308">
      <w:bodyDiv w:val="1"/>
      <w:marLeft w:val="0"/>
      <w:marRight w:val="0"/>
      <w:marTop w:val="0"/>
      <w:marBottom w:val="0"/>
      <w:divBdr>
        <w:top w:val="none" w:sz="0" w:space="0" w:color="auto"/>
        <w:left w:val="none" w:sz="0" w:space="0" w:color="auto"/>
        <w:bottom w:val="none" w:sz="0" w:space="0" w:color="auto"/>
        <w:right w:val="none" w:sz="0" w:space="0" w:color="auto"/>
      </w:divBdr>
    </w:div>
    <w:div w:id="26218702">
      <w:bodyDiv w:val="1"/>
      <w:marLeft w:val="0"/>
      <w:marRight w:val="0"/>
      <w:marTop w:val="0"/>
      <w:marBottom w:val="0"/>
      <w:divBdr>
        <w:top w:val="none" w:sz="0" w:space="0" w:color="auto"/>
        <w:left w:val="none" w:sz="0" w:space="0" w:color="auto"/>
        <w:bottom w:val="none" w:sz="0" w:space="0" w:color="auto"/>
        <w:right w:val="none" w:sz="0" w:space="0" w:color="auto"/>
      </w:divBdr>
    </w:div>
    <w:div w:id="223493371">
      <w:bodyDiv w:val="1"/>
      <w:marLeft w:val="0"/>
      <w:marRight w:val="0"/>
      <w:marTop w:val="0"/>
      <w:marBottom w:val="0"/>
      <w:divBdr>
        <w:top w:val="none" w:sz="0" w:space="0" w:color="auto"/>
        <w:left w:val="none" w:sz="0" w:space="0" w:color="auto"/>
        <w:bottom w:val="none" w:sz="0" w:space="0" w:color="auto"/>
        <w:right w:val="none" w:sz="0" w:space="0" w:color="auto"/>
      </w:divBdr>
    </w:div>
    <w:div w:id="296227202">
      <w:bodyDiv w:val="1"/>
      <w:marLeft w:val="0"/>
      <w:marRight w:val="0"/>
      <w:marTop w:val="0"/>
      <w:marBottom w:val="0"/>
      <w:divBdr>
        <w:top w:val="none" w:sz="0" w:space="0" w:color="auto"/>
        <w:left w:val="none" w:sz="0" w:space="0" w:color="auto"/>
        <w:bottom w:val="none" w:sz="0" w:space="0" w:color="auto"/>
        <w:right w:val="none" w:sz="0" w:space="0" w:color="auto"/>
      </w:divBdr>
    </w:div>
    <w:div w:id="369843322">
      <w:bodyDiv w:val="1"/>
      <w:marLeft w:val="0"/>
      <w:marRight w:val="0"/>
      <w:marTop w:val="0"/>
      <w:marBottom w:val="0"/>
      <w:divBdr>
        <w:top w:val="none" w:sz="0" w:space="0" w:color="auto"/>
        <w:left w:val="none" w:sz="0" w:space="0" w:color="auto"/>
        <w:bottom w:val="none" w:sz="0" w:space="0" w:color="auto"/>
        <w:right w:val="none" w:sz="0" w:space="0" w:color="auto"/>
      </w:divBdr>
    </w:div>
    <w:div w:id="373164516">
      <w:bodyDiv w:val="1"/>
      <w:marLeft w:val="0"/>
      <w:marRight w:val="0"/>
      <w:marTop w:val="0"/>
      <w:marBottom w:val="0"/>
      <w:divBdr>
        <w:top w:val="none" w:sz="0" w:space="0" w:color="auto"/>
        <w:left w:val="none" w:sz="0" w:space="0" w:color="auto"/>
        <w:bottom w:val="none" w:sz="0" w:space="0" w:color="auto"/>
        <w:right w:val="none" w:sz="0" w:space="0" w:color="auto"/>
      </w:divBdr>
    </w:div>
    <w:div w:id="543754751">
      <w:bodyDiv w:val="1"/>
      <w:marLeft w:val="0"/>
      <w:marRight w:val="0"/>
      <w:marTop w:val="0"/>
      <w:marBottom w:val="0"/>
      <w:divBdr>
        <w:top w:val="none" w:sz="0" w:space="0" w:color="auto"/>
        <w:left w:val="none" w:sz="0" w:space="0" w:color="auto"/>
        <w:bottom w:val="none" w:sz="0" w:space="0" w:color="auto"/>
        <w:right w:val="none" w:sz="0" w:space="0" w:color="auto"/>
      </w:divBdr>
      <w:divsChild>
        <w:div w:id="955450175">
          <w:marLeft w:val="0"/>
          <w:marRight w:val="0"/>
          <w:marTop w:val="0"/>
          <w:marBottom w:val="225"/>
          <w:divBdr>
            <w:top w:val="none" w:sz="0" w:space="0" w:color="auto"/>
            <w:left w:val="none" w:sz="0" w:space="0" w:color="auto"/>
            <w:bottom w:val="none" w:sz="0" w:space="0" w:color="auto"/>
            <w:right w:val="none" w:sz="0" w:space="0" w:color="auto"/>
          </w:divBdr>
        </w:div>
      </w:divsChild>
    </w:div>
    <w:div w:id="760369639">
      <w:bodyDiv w:val="1"/>
      <w:marLeft w:val="0"/>
      <w:marRight w:val="0"/>
      <w:marTop w:val="0"/>
      <w:marBottom w:val="0"/>
      <w:divBdr>
        <w:top w:val="none" w:sz="0" w:space="0" w:color="auto"/>
        <w:left w:val="none" w:sz="0" w:space="0" w:color="auto"/>
        <w:bottom w:val="none" w:sz="0" w:space="0" w:color="auto"/>
        <w:right w:val="none" w:sz="0" w:space="0" w:color="auto"/>
      </w:divBdr>
      <w:divsChild>
        <w:div w:id="1692149707">
          <w:marLeft w:val="0"/>
          <w:marRight w:val="0"/>
          <w:marTop w:val="0"/>
          <w:marBottom w:val="0"/>
          <w:divBdr>
            <w:top w:val="none" w:sz="0" w:space="0" w:color="auto"/>
            <w:left w:val="none" w:sz="0" w:space="0" w:color="auto"/>
            <w:bottom w:val="none" w:sz="0" w:space="0" w:color="auto"/>
            <w:right w:val="none" w:sz="0" w:space="0" w:color="auto"/>
          </w:divBdr>
        </w:div>
      </w:divsChild>
    </w:div>
    <w:div w:id="905341333">
      <w:bodyDiv w:val="1"/>
      <w:marLeft w:val="0"/>
      <w:marRight w:val="0"/>
      <w:marTop w:val="0"/>
      <w:marBottom w:val="0"/>
      <w:divBdr>
        <w:top w:val="none" w:sz="0" w:space="0" w:color="auto"/>
        <w:left w:val="none" w:sz="0" w:space="0" w:color="auto"/>
        <w:bottom w:val="none" w:sz="0" w:space="0" w:color="auto"/>
        <w:right w:val="none" w:sz="0" w:space="0" w:color="auto"/>
      </w:divBdr>
    </w:div>
    <w:div w:id="990058533">
      <w:bodyDiv w:val="1"/>
      <w:marLeft w:val="0"/>
      <w:marRight w:val="0"/>
      <w:marTop w:val="0"/>
      <w:marBottom w:val="0"/>
      <w:divBdr>
        <w:top w:val="none" w:sz="0" w:space="0" w:color="auto"/>
        <w:left w:val="none" w:sz="0" w:space="0" w:color="auto"/>
        <w:bottom w:val="none" w:sz="0" w:space="0" w:color="auto"/>
        <w:right w:val="none" w:sz="0" w:space="0" w:color="auto"/>
      </w:divBdr>
    </w:div>
    <w:div w:id="1021013640">
      <w:bodyDiv w:val="1"/>
      <w:marLeft w:val="0"/>
      <w:marRight w:val="0"/>
      <w:marTop w:val="0"/>
      <w:marBottom w:val="0"/>
      <w:divBdr>
        <w:top w:val="none" w:sz="0" w:space="0" w:color="auto"/>
        <w:left w:val="none" w:sz="0" w:space="0" w:color="auto"/>
        <w:bottom w:val="none" w:sz="0" w:space="0" w:color="auto"/>
        <w:right w:val="none" w:sz="0" w:space="0" w:color="auto"/>
      </w:divBdr>
    </w:div>
    <w:div w:id="1213729417">
      <w:bodyDiv w:val="1"/>
      <w:marLeft w:val="0"/>
      <w:marRight w:val="0"/>
      <w:marTop w:val="0"/>
      <w:marBottom w:val="0"/>
      <w:divBdr>
        <w:top w:val="none" w:sz="0" w:space="0" w:color="auto"/>
        <w:left w:val="none" w:sz="0" w:space="0" w:color="auto"/>
        <w:bottom w:val="none" w:sz="0" w:space="0" w:color="auto"/>
        <w:right w:val="none" w:sz="0" w:space="0" w:color="auto"/>
      </w:divBdr>
    </w:div>
    <w:div w:id="1585920888">
      <w:bodyDiv w:val="1"/>
      <w:marLeft w:val="0"/>
      <w:marRight w:val="0"/>
      <w:marTop w:val="0"/>
      <w:marBottom w:val="0"/>
      <w:divBdr>
        <w:top w:val="none" w:sz="0" w:space="0" w:color="auto"/>
        <w:left w:val="none" w:sz="0" w:space="0" w:color="auto"/>
        <w:bottom w:val="none" w:sz="0" w:space="0" w:color="auto"/>
        <w:right w:val="none" w:sz="0" w:space="0" w:color="auto"/>
      </w:divBdr>
    </w:div>
    <w:div w:id="1629582320">
      <w:bodyDiv w:val="1"/>
      <w:marLeft w:val="0"/>
      <w:marRight w:val="0"/>
      <w:marTop w:val="0"/>
      <w:marBottom w:val="0"/>
      <w:divBdr>
        <w:top w:val="none" w:sz="0" w:space="0" w:color="auto"/>
        <w:left w:val="none" w:sz="0" w:space="0" w:color="auto"/>
        <w:bottom w:val="none" w:sz="0" w:space="0" w:color="auto"/>
        <w:right w:val="none" w:sz="0" w:space="0" w:color="auto"/>
      </w:divBdr>
    </w:div>
    <w:div w:id="1662851049">
      <w:bodyDiv w:val="1"/>
      <w:marLeft w:val="0"/>
      <w:marRight w:val="0"/>
      <w:marTop w:val="0"/>
      <w:marBottom w:val="0"/>
      <w:divBdr>
        <w:top w:val="none" w:sz="0" w:space="0" w:color="auto"/>
        <w:left w:val="none" w:sz="0" w:space="0" w:color="auto"/>
        <w:bottom w:val="none" w:sz="0" w:space="0" w:color="auto"/>
        <w:right w:val="none" w:sz="0" w:space="0" w:color="auto"/>
      </w:divBdr>
    </w:div>
    <w:div w:id="1788548532">
      <w:bodyDiv w:val="1"/>
      <w:marLeft w:val="0"/>
      <w:marRight w:val="0"/>
      <w:marTop w:val="0"/>
      <w:marBottom w:val="0"/>
      <w:divBdr>
        <w:top w:val="none" w:sz="0" w:space="0" w:color="auto"/>
        <w:left w:val="none" w:sz="0" w:space="0" w:color="auto"/>
        <w:bottom w:val="none" w:sz="0" w:space="0" w:color="auto"/>
        <w:right w:val="none" w:sz="0" w:space="0" w:color="auto"/>
      </w:divBdr>
    </w:div>
    <w:div w:id="1818180372">
      <w:bodyDiv w:val="1"/>
      <w:marLeft w:val="0"/>
      <w:marRight w:val="0"/>
      <w:marTop w:val="0"/>
      <w:marBottom w:val="0"/>
      <w:divBdr>
        <w:top w:val="none" w:sz="0" w:space="0" w:color="auto"/>
        <w:left w:val="none" w:sz="0" w:space="0" w:color="auto"/>
        <w:bottom w:val="none" w:sz="0" w:space="0" w:color="auto"/>
        <w:right w:val="none" w:sz="0" w:space="0" w:color="auto"/>
      </w:divBdr>
    </w:div>
    <w:div w:id="1851217431">
      <w:bodyDiv w:val="1"/>
      <w:marLeft w:val="0"/>
      <w:marRight w:val="0"/>
      <w:marTop w:val="0"/>
      <w:marBottom w:val="0"/>
      <w:divBdr>
        <w:top w:val="none" w:sz="0" w:space="0" w:color="auto"/>
        <w:left w:val="none" w:sz="0" w:space="0" w:color="auto"/>
        <w:bottom w:val="none" w:sz="0" w:space="0" w:color="auto"/>
        <w:right w:val="none" w:sz="0" w:space="0" w:color="auto"/>
      </w:divBdr>
    </w:div>
    <w:div w:id="1922565025">
      <w:bodyDiv w:val="1"/>
      <w:marLeft w:val="0"/>
      <w:marRight w:val="0"/>
      <w:marTop w:val="0"/>
      <w:marBottom w:val="0"/>
      <w:divBdr>
        <w:top w:val="none" w:sz="0" w:space="0" w:color="auto"/>
        <w:left w:val="none" w:sz="0" w:space="0" w:color="auto"/>
        <w:bottom w:val="none" w:sz="0" w:space="0" w:color="auto"/>
        <w:right w:val="none" w:sz="0" w:space="0" w:color="auto"/>
      </w:divBdr>
    </w:div>
    <w:div w:id="1972323027">
      <w:bodyDiv w:val="1"/>
      <w:marLeft w:val="0"/>
      <w:marRight w:val="0"/>
      <w:marTop w:val="0"/>
      <w:marBottom w:val="0"/>
      <w:divBdr>
        <w:top w:val="none" w:sz="0" w:space="0" w:color="auto"/>
        <w:left w:val="none" w:sz="0" w:space="0" w:color="auto"/>
        <w:bottom w:val="none" w:sz="0" w:space="0" w:color="auto"/>
        <w:right w:val="none" w:sz="0" w:space="0" w:color="auto"/>
      </w:divBdr>
    </w:div>
    <w:div w:id="20790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a159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9EE8-3F32-4266-8CC5-48272044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1548</Words>
  <Characters>8829</Characters>
  <Application>Microsoft Office Word</Application>
  <DocSecurity>0</DocSecurity>
  <Lines>73</Lines>
  <Paragraphs>20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Aniskin</cp:lastModifiedBy>
  <cp:revision>26</cp:revision>
  <cp:lastPrinted>2020-12-09T19:31:00Z</cp:lastPrinted>
  <dcterms:created xsi:type="dcterms:W3CDTF">2020-03-25T15:49:00Z</dcterms:created>
  <dcterms:modified xsi:type="dcterms:W3CDTF">2021-05-18T20:54:00Z</dcterms:modified>
</cp:coreProperties>
</file>